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2D1C9F" w14:textId="77777777" w:rsidR="001077D0" w:rsidRPr="009908B7" w:rsidRDefault="001077D0" w:rsidP="005D07BC">
      <w:pPr>
        <w:pStyle w:val="a5"/>
        <w:spacing w:line="240" w:lineRule="auto"/>
        <w:jc w:val="right"/>
        <w:rPr>
          <w:sz w:val="32"/>
          <w:szCs w:val="32"/>
        </w:rPr>
      </w:pPr>
    </w:p>
    <w:p w14:paraId="5EAFEC08" w14:textId="77777777" w:rsidR="009B539B" w:rsidRPr="009908B7" w:rsidRDefault="009B539B" w:rsidP="005D07BC">
      <w:pPr>
        <w:pStyle w:val="a5"/>
        <w:spacing w:line="240" w:lineRule="auto"/>
        <w:jc w:val="right"/>
      </w:pPr>
    </w:p>
    <w:p w14:paraId="1DFEDAE1" w14:textId="77777777" w:rsidR="001077D0" w:rsidRPr="009908B7" w:rsidRDefault="001077D0" w:rsidP="005D07BC">
      <w:pPr>
        <w:pStyle w:val="a5"/>
        <w:spacing w:line="240" w:lineRule="auto"/>
        <w:jc w:val="right"/>
      </w:pPr>
    </w:p>
    <w:p w14:paraId="551FB9C3" w14:textId="77777777" w:rsidR="001077D0" w:rsidRPr="009908B7" w:rsidRDefault="001077D0" w:rsidP="005D07BC">
      <w:pPr>
        <w:pStyle w:val="a5"/>
        <w:spacing w:line="240" w:lineRule="auto"/>
        <w:jc w:val="right"/>
      </w:pPr>
    </w:p>
    <w:p w14:paraId="3D264761" w14:textId="77777777" w:rsidR="001077D0" w:rsidRPr="009908B7" w:rsidRDefault="001077D0" w:rsidP="005D07BC">
      <w:pPr>
        <w:pStyle w:val="a5"/>
        <w:spacing w:line="240" w:lineRule="auto"/>
        <w:jc w:val="right"/>
      </w:pPr>
    </w:p>
    <w:p w14:paraId="008D3067" w14:textId="77777777" w:rsidR="001077D0" w:rsidRPr="009908B7" w:rsidRDefault="001077D0" w:rsidP="005D07BC">
      <w:pPr>
        <w:pStyle w:val="a5"/>
        <w:spacing w:line="240" w:lineRule="auto"/>
        <w:jc w:val="right"/>
      </w:pPr>
    </w:p>
    <w:p w14:paraId="4386A2EE" w14:textId="77777777" w:rsidR="001077D0" w:rsidRPr="009908B7" w:rsidRDefault="001077D0" w:rsidP="005D07BC">
      <w:pPr>
        <w:pStyle w:val="a5"/>
        <w:spacing w:line="240" w:lineRule="auto"/>
        <w:jc w:val="right"/>
      </w:pPr>
    </w:p>
    <w:p w14:paraId="1F255131" w14:textId="77777777" w:rsidR="001077D0" w:rsidRPr="009908B7" w:rsidRDefault="001077D0" w:rsidP="005D07BC">
      <w:pPr>
        <w:pStyle w:val="a5"/>
        <w:spacing w:line="240" w:lineRule="auto"/>
        <w:jc w:val="right"/>
      </w:pPr>
    </w:p>
    <w:p w14:paraId="75A883BD" w14:textId="77777777" w:rsidR="001077D0" w:rsidRPr="009908B7" w:rsidRDefault="001077D0" w:rsidP="005D07BC">
      <w:pPr>
        <w:pStyle w:val="a5"/>
        <w:spacing w:line="240" w:lineRule="auto"/>
        <w:jc w:val="right"/>
      </w:pPr>
    </w:p>
    <w:p w14:paraId="5CD2D9AD" w14:textId="77777777" w:rsidR="001077D0" w:rsidRPr="009908B7" w:rsidRDefault="001077D0" w:rsidP="005D07BC">
      <w:pPr>
        <w:pStyle w:val="a5"/>
        <w:spacing w:line="240" w:lineRule="auto"/>
        <w:jc w:val="right"/>
      </w:pPr>
    </w:p>
    <w:p w14:paraId="1FF5B0F8" w14:textId="77777777" w:rsidR="001077D0" w:rsidRPr="009908B7" w:rsidRDefault="001077D0" w:rsidP="005D07BC">
      <w:pPr>
        <w:pStyle w:val="a5"/>
        <w:spacing w:line="240" w:lineRule="auto"/>
        <w:jc w:val="right"/>
      </w:pPr>
    </w:p>
    <w:p w14:paraId="2F92DBE2" w14:textId="77777777" w:rsidR="001077D0" w:rsidRPr="009908B7" w:rsidRDefault="001077D0" w:rsidP="005D07BC">
      <w:pPr>
        <w:pStyle w:val="a5"/>
        <w:spacing w:line="240" w:lineRule="auto"/>
        <w:jc w:val="right"/>
      </w:pPr>
    </w:p>
    <w:p w14:paraId="300A3303" w14:textId="77777777" w:rsidR="001077D0" w:rsidRPr="009908B7" w:rsidRDefault="001077D0" w:rsidP="005D07BC">
      <w:pPr>
        <w:pStyle w:val="a5"/>
        <w:spacing w:line="240" w:lineRule="auto"/>
        <w:jc w:val="right"/>
      </w:pPr>
    </w:p>
    <w:p w14:paraId="1253BFA0" w14:textId="77777777" w:rsidR="001077D0" w:rsidRPr="009908B7" w:rsidRDefault="001077D0" w:rsidP="005D07BC">
      <w:pPr>
        <w:pStyle w:val="a5"/>
        <w:spacing w:line="240" w:lineRule="auto"/>
        <w:jc w:val="right"/>
      </w:pPr>
    </w:p>
    <w:p w14:paraId="31EB262E" w14:textId="77777777" w:rsidR="001077D0" w:rsidRPr="009908B7" w:rsidRDefault="001077D0" w:rsidP="005D07BC">
      <w:pPr>
        <w:pStyle w:val="a5"/>
        <w:spacing w:line="240" w:lineRule="auto"/>
        <w:jc w:val="center"/>
        <w:rPr>
          <w:b/>
          <w:sz w:val="44"/>
        </w:rPr>
      </w:pPr>
      <w:r w:rsidRPr="009908B7">
        <w:rPr>
          <w:b/>
          <w:sz w:val="44"/>
        </w:rPr>
        <w:t>РЕГЛАМЕНТ</w:t>
      </w:r>
    </w:p>
    <w:p w14:paraId="25249060" w14:textId="77777777" w:rsidR="00CD6505" w:rsidRPr="009908B7" w:rsidRDefault="00CD6505" w:rsidP="005D07BC">
      <w:pPr>
        <w:pStyle w:val="a5"/>
        <w:tabs>
          <w:tab w:val="left" w:pos="5670"/>
        </w:tabs>
        <w:spacing w:line="240" w:lineRule="auto"/>
        <w:jc w:val="center"/>
        <w:rPr>
          <w:b/>
          <w:sz w:val="36"/>
          <w:szCs w:val="36"/>
        </w:rPr>
      </w:pPr>
      <w:r w:rsidRPr="009908B7">
        <w:rPr>
          <w:b/>
          <w:sz w:val="36"/>
          <w:szCs w:val="36"/>
        </w:rPr>
        <w:t xml:space="preserve">проведения </w:t>
      </w:r>
      <w:r w:rsidR="008D733E" w:rsidRPr="009908B7">
        <w:rPr>
          <w:b/>
          <w:sz w:val="36"/>
          <w:szCs w:val="36"/>
        </w:rPr>
        <w:t>тендерных</w:t>
      </w:r>
      <w:r w:rsidR="00D93329" w:rsidRPr="009908B7">
        <w:rPr>
          <w:b/>
          <w:sz w:val="36"/>
          <w:szCs w:val="36"/>
        </w:rPr>
        <w:t xml:space="preserve"> процедур</w:t>
      </w:r>
    </w:p>
    <w:p w14:paraId="06C3684D" w14:textId="77777777" w:rsidR="001077D0" w:rsidRPr="009908B7" w:rsidRDefault="00CD6505" w:rsidP="005D07BC">
      <w:pPr>
        <w:pStyle w:val="a5"/>
        <w:tabs>
          <w:tab w:val="left" w:pos="5670"/>
        </w:tabs>
        <w:spacing w:line="240" w:lineRule="auto"/>
        <w:jc w:val="center"/>
        <w:rPr>
          <w:b/>
          <w:sz w:val="36"/>
          <w:szCs w:val="36"/>
        </w:rPr>
      </w:pPr>
      <w:r w:rsidRPr="009908B7">
        <w:rPr>
          <w:b/>
          <w:sz w:val="36"/>
          <w:szCs w:val="36"/>
        </w:rPr>
        <w:t>на электронной торговой площадке</w:t>
      </w:r>
    </w:p>
    <w:p w14:paraId="11851902" w14:textId="77777777" w:rsidR="00043539" w:rsidRPr="009908B7" w:rsidRDefault="00691376" w:rsidP="00043539">
      <w:pPr>
        <w:pStyle w:val="a5"/>
        <w:tabs>
          <w:tab w:val="left" w:pos="5670"/>
        </w:tabs>
        <w:spacing w:line="240" w:lineRule="auto"/>
        <w:jc w:val="center"/>
        <w:rPr>
          <w:b/>
          <w:sz w:val="36"/>
          <w:szCs w:val="36"/>
        </w:rPr>
      </w:pPr>
      <w:r w:rsidRPr="009908B7">
        <w:rPr>
          <w:b/>
          <w:sz w:val="36"/>
          <w:szCs w:val="36"/>
        </w:rPr>
        <w:t>«</w:t>
      </w:r>
      <w:r w:rsidR="0003575A" w:rsidRPr="009908B7">
        <w:rPr>
          <w:b/>
          <w:sz w:val="36"/>
          <w:szCs w:val="36"/>
        </w:rPr>
        <w:t>Голос.</w:t>
      </w:r>
      <w:r w:rsidR="00D4538C" w:rsidRPr="009908B7">
        <w:rPr>
          <w:b/>
          <w:sz w:val="36"/>
          <w:szCs w:val="36"/>
        </w:rPr>
        <w:t>Торги</w:t>
      </w:r>
      <w:r w:rsidRPr="009908B7">
        <w:rPr>
          <w:b/>
          <w:sz w:val="36"/>
          <w:szCs w:val="36"/>
        </w:rPr>
        <w:t>»</w:t>
      </w:r>
    </w:p>
    <w:p w14:paraId="3A1D1CB2" w14:textId="77777777" w:rsidR="001077D0" w:rsidRPr="009908B7" w:rsidRDefault="001077D0" w:rsidP="005D07BC">
      <w:pPr>
        <w:pStyle w:val="a5"/>
        <w:spacing w:line="240" w:lineRule="auto"/>
        <w:jc w:val="center"/>
      </w:pPr>
    </w:p>
    <w:p w14:paraId="09E2B0A2" w14:textId="77777777" w:rsidR="001077D0" w:rsidRPr="009908B7" w:rsidRDefault="001077D0" w:rsidP="005D07BC">
      <w:pPr>
        <w:pStyle w:val="a5"/>
        <w:spacing w:line="240" w:lineRule="auto"/>
        <w:jc w:val="center"/>
      </w:pPr>
    </w:p>
    <w:p w14:paraId="589EF3C4" w14:textId="77777777" w:rsidR="001077D0" w:rsidRPr="009908B7" w:rsidRDefault="001077D0" w:rsidP="005D07BC">
      <w:pPr>
        <w:pStyle w:val="a5"/>
        <w:spacing w:line="240" w:lineRule="auto"/>
        <w:jc w:val="center"/>
      </w:pPr>
    </w:p>
    <w:p w14:paraId="64FA99E4" w14:textId="77777777" w:rsidR="001077D0" w:rsidRPr="009908B7" w:rsidRDefault="001077D0" w:rsidP="005D07BC">
      <w:pPr>
        <w:pStyle w:val="a5"/>
        <w:spacing w:line="240" w:lineRule="auto"/>
        <w:jc w:val="center"/>
      </w:pPr>
    </w:p>
    <w:p w14:paraId="7CEEAB0C" w14:textId="77777777" w:rsidR="001077D0" w:rsidRPr="009908B7" w:rsidRDefault="001077D0" w:rsidP="005D07BC">
      <w:pPr>
        <w:pStyle w:val="a5"/>
        <w:spacing w:line="240" w:lineRule="auto"/>
        <w:jc w:val="center"/>
      </w:pPr>
    </w:p>
    <w:p w14:paraId="6B24E8C9" w14:textId="77777777" w:rsidR="001077D0" w:rsidRPr="009908B7" w:rsidRDefault="001077D0" w:rsidP="005D07BC">
      <w:pPr>
        <w:pStyle w:val="a5"/>
        <w:spacing w:line="240" w:lineRule="auto"/>
        <w:jc w:val="center"/>
      </w:pPr>
    </w:p>
    <w:p w14:paraId="020369EC" w14:textId="77777777" w:rsidR="001077D0" w:rsidRPr="009908B7" w:rsidRDefault="001077D0" w:rsidP="005D07BC">
      <w:pPr>
        <w:pStyle w:val="a5"/>
        <w:spacing w:line="240" w:lineRule="auto"/>
        <w:jc w:val="center"/>
      </w:pPr>
    </w:p>
    <w:p w14:paraId="580342CC" w14:textId="77777777" w:rsidR="001077D0" w:rsidRPr="009908B7" w:rsidRDefault="001077D0" w:rsidP="005D07BC">
      <w:pPr>
        <w:pStyle w:val="a5"/>
        <w:spacing w:line="240" w:lineRule="auto"/>
        <w:jc w:val="center"/>
      </w:pPr>
    </w:p>
    <w:p w14:paraId="10267191" w14:textId="77777777" w:rsidR="001077D0" w:rsidRPr="009908B7" w:rsidRDefault="001077D0" w:rsidP="005D07BC">
      <w:pPr>
        <w:pStyle w:val="a5"/>
        <w:spacing w:line="240" w:lineRule="auto"/>
        <w:jc w:val="center"/>
      </w:pPr>
    </w:p>
    <w:p w14:paraId="2DDF8FE8" w14:textId="77777777" w:rsidR="001077D0" w:rsidRPr="009908B7" w:rsidRDefault="001077D0" w:rsidP="005D07BC">
      <w:pPr>
        <w:pStyle w:val="a5"/>
        <w:spacing w:line="240" w:lineRule="auto"/>
        <w:jc w:val="center"/>
      </w:pPr>
    </w:p>
    <w:p w14:paraId="74A09503" w14:textId="77777777" w:rsidR="001077D0" w:rsidRPr="009908B7" w:rsidRDefault="001077D0" w:rsidP="005D07BC">
      <w:pPr>
        <w:pStyle w:val="a5"/>
        <w:spacing w:line="240" w:lineRule="auto"/>
        <w:jc w:val="center"/>
      </w:pPr>
    </w:p>
    <w:p w14:paraId="4F819D35" w14:textId="77777777" w:rsidR="001077D0" w:rsidRPr="009908B7" w:rsidRDefault="001077D0" w:rsidP="005D07BC">
      <w:pPr>
        <w:pStyle w:val="a5"/>
        <w:spacing w:line="240" w:lineRule="auto"/>
        <w:jc w:val="center"/>
      </w:pPr>
    </w:p>
    <w:p w14:paraId="3A78E3AE" w14:textId="77777777" w:rsidR="001077D0" w:rsidRPr="009908B7" w:rsidRDefault="001077D0" w:rsidP="005D07BC">
      <w:pPr>
        <w:pStyle w:val="a5"/>
        <w:spacing w:line="240" w:lineRule="auto"/>
        <w:jc w:val="center"/>
      </w:pPr>
    </w:p>
    <w:p w14:paraId="4AC3537E" w14:textId="77777777" w:rsidR="001077D0" w:rsidRPr="009908B7" w:rsidRDefault="001077D0" w:rsidP="005D07BC">
      <w:pPr>
        <w:pStyle w:val="a5"/>
        <w:spacing w:line="240" w:lineRule="auto"/>
        <w:jc w:val="center"/>
      </w:pPr>
    </w:p>
    <w:p w14:paraId="4266D4FA" w14:textId="77777777" w:rsidR="001077D0" w:rsidRPr="009908B7" w:rsidRDefault="001077D0" w:rsidP="005D07BC">
      <w:pPr>
        <w:pStyle w:val="a5"/>
        <w:spacing w:line="240" w:lineRule="auto"/>
        <w:jc w:val="center"/>
      </w:pPr>
      <w:r w:rsidRPr="009908B7">
        <w:t xml:space="preserve">г. </w:t>
      </w:r>
      <w:r w:rsidR="00891590" w:rsidRPr="009908B7">
        <w:t>Челябинск</w:t>
      </w:r>
    </w:p>
    <w:p w14:paraId="7E054A3E" w14:textId="77777777" w:rsidR="001077D0" w:rsidRPr="009908B7" w:rsidRDefault="008D733E" w:rsidP="005D07BC">
      <w:pPr>
        <w:pStyle w:val="a5"/>
        <w:spacing w:line="240" w:lineRule="auto"/>
        <w:jc w:val="center"/>
      </w:pPr>
      <w:r w:rsidRPr="009908B7">
        <w:t>20</w:t>
      </w:r>
      <w:r w:rsidR="00691376" w:rsidRPr="009908B7">
        <w:t>2</w:t>
      </w:r>
      <w:r w:rsidR="00891590" w:rsidRPr="009908B7">
        <w:t>5</w:t>
      </w:r>
    </w:p>
    <w:p w14:paraId="2BFE1B0B" w14:textId="77777777" w:rsidR="00545E94" w:rsidRPr="009908B7" w:rsidRDefault="006243DF" w:rsidP="00545E94">
      <w:pPr>
        <w:spacing w:after="360"/>
        <w:rPr>
          <w:b/>
          <w:sz w:val="28"/>
          <w:szCs w:val="28"/>
        </w:rPr>
      </w:pPr>
      <w:r w:rsidRPr="009908B7">
        <w:rPr>
          <w:b/>
          <w:sz w:val="28"/>
          <w:szCs w:val="28"/>
        </w:rPr>
        <w:lastRenderedPageBreak/>
        <w:t>Содержание</w:t>
      </w:r>
    </w:p>
    <w:p w14:paraId="7304953C" w14:textId="56B68A54" w:rsidR="009E023F" w:rsidRDefault="00F74EE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908B7">
        <w:rPr>
          <w:b/>
          <w:sz w:val="28"/>
          <w:szCs w:val="28"/>
        </w:rPr>
        <w:fldChar w:fldCharType="begin"/>
      </w:r>
      <w:r w:rsidRPr="009908B7">
        <w:rPr>
          <w:b/>
          <w:sz w:val="28"/>
          <w:szCs w:val="28"/>
        </w:rPr>
        <w:instrText xml:space="preserve"> TOC \o "1-3" </w:instrText>
      </w:r>
      <w:r w:rsidRPr="009908B7">
        <w:rPr>
          <w:b/>
          <w:sz w:val="28"/>
          <w:szCs w:val="28"/>
        </w:rPr>
        <w:fldChar w:fldCharType="separate"/>
      </w:r>
      <w:r w:rsidR="009E023F" w:rsidRPr="00BC5C86">
        <w:rPr>
          <w:noProof/>
        </w:rPr>
        <w:t>1.</w:t>
      </w:r>
      <w:r w:rsidR="009E023F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="009E023F" w:rsidRPr="00BC5C86">
        <w:rPr>
          <w:noProof/>
        </w:rPr>
        <w:t>Основные понятия</w:t>
      </w:r>
      <w:r w:rsidR="009E023F">
        <w:rPr>
          <w:noProof/>
        </w:rPr>
        <w:tab/>
      </w:r>
      <w:r w:rsidR="009E023F">
        <w:rPr>
          <w:noProof/>
        </w:rPr>
        <w:fldChar w:fldCharType="begin"/>
      </w:r>
      <w:r w:rsidR="009E023F">
        <w:rPr>
          <w:noProof/>
        </w:rPr>
        <w:instrText xml:space="preserve"> PAGEREF _Toc205387559 \h </w:instrText>
      </w:r>
      <w:r w:rsidR="009E023F">
        <w:rPr>
          <w:noProof/>
        </w:rPr>
      </w:r>
      <w:r w:rsidR="009E023F">
        <w:rPr>
          <w:noProof/>
        </w:rPr>
        <w:fldChar w:fldCharType="separate"/>
      </w:r>
      <w:r w:rsidR="009E023F">
        <w:rPr>
          <w:noProof/>
        </w:rPr>
        <w:t>3</w:t>
      </w:r>
      <w:r w:rsidR="009E023F">
        <w:rPr>
          <w:noProof/>
        </w:rPr>
        <w:fldChar w:fldCharType="end"/>
      </w:r>
    </w:p>
    <w:p w14:paraId="11DE1B2E" w14:textId="6B230704" w:rsidR="009E023F" w:rsidRDefault="009E023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BC5C86"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BC5C86">
        <w:rPr>
          <w:noProof/>
        </w:rPr>
        <w:t>Общие положения Регламента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_Toc205387560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0C57B45" w14:textId="46B6982A" w:rsidR="009E023F" w:rsidRDefault="009E023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BC5C86">
        <w:rPr>
          <w:noProof/>
        </w:rPr>
        <w:t>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BC5C86">
        <w:rPr>
          <w:noProof/>
        </w:rPr>
        <w:t>Права и обязанности сторон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_Toc205387561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316CB74" w14:textId="1592B66A" w:rsidR="009E023F" w:rsidRDefault="009E023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BC5C86"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BC5C86">
        <w:rPr>
          <w:bCs/>
          <w:iCs/>
          <w:noProof/>
        </w:rPr>
        <w:t>Общие характеристики Системы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_Toc205387562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1C87DC43" w14:textId="3635D83A" w:rsidR="009E023F" w:rsidRDefault="009E023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BC5C86"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BC5C86">
        <w:rPr>
          <w:noProof/>
        </w:rPr>
        <w:t>Порядок регистрации в Системе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_Toc205387563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2319B5E2" w14:textId="0D55D631" w:rsidR="009E023F" w:rsidRDefault="009E023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BC5C86"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BC5C86">
        <w:rPr>
          <w:noProof/>
        </w:rPr>
        <w:t>Порядок аккредитации Подрядчика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_Toc205387564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2C636AC8" w14:textId="2EE59471" w:rsidR="009E023F" w:rsidRDefault="009E023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BC5C86"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BC5C86">
        <w:rPr>
          <w:noProof/>
        </w:rPr>
        <w:t>Порядок проведения тендерных процедур в Системе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_Toc205387565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7D043FA9" w14:textId="7899D5FB" w:rsidR="009E023F" w:rsidRDefault="009E023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BC5C86"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BC5C86">
        <w:rPr>
          <w:noProof/>
        </w:rPr>
        <w:t>Режим работы Системы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_Toc205387566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270B41C3" w14:textId="0CB1B0C6" w:rsidR="009E023F" w:rsidRDefault="009E023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BC5C86"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BC5C86">
        <w:rPr>
          <w:noProof/>
        </w:rPr>
        <w:t>Разрешение разногласий, связанных с проведением торгов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_Toc205387567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69F603B0" w14:textId="75E6A9FB" w:rsidR="00F74EEC" w:rsidRPr="009908B7" w:rsidRDefault="00F74EEC" w:rsidP="00D93329">
      <w:pPr>
        <w:pStyle w:val="11"/>
      </w:pPr>
      <w:r w:rsidRPr="009908B7">
        <w:fldChar w:fldCharType="end"/>
      </w:r>
    </w:p>
    <w:p w14:paraId="1DF8689B" w14:textId="77777777" w:rsidR="00BC4F7C" w:rsidRPr="009908B7" w:rsidRDefault="00BC4F7C" w:rsidP="00BC4F7C">
      <w:pPr>
        <w:pStyle w:val="1"/>
        <w:rPr>
          <w:rFonts w:ascii="Times New Roman" w:hAnsi="Times New Roman"/>
          <w:color w:val="auto"/>
        </w:rPr>
      </w:pPr>
      <w:r w:rsidRPr="009908B7">
        <w:rPr>
          <w:rFonts w:ascii="Times New Roman" w:hAnsi="Times New Roman"/>
          <w:color w:val="auto"/>
        </w:rPr>
        <w:br w:type="page"/>
      </w:r>
      <w:bookmarkStart w:id="0" w:name="_Toc205387559"/>
      <w:r w:rsidRPr="009908B7">
        <w:rPr>
          <w:rFonts w:ascii="Times New Roman" w:hAnsi="Times New Roman"/>
          <w:color w:val="auto"/>
        </w:rPr>
        <w:lastRenderedPageBreak/>
        <w:t>Основные понятия</w:t>
      </w:r>
      <w:bookmarkEnd w:id="0"/>
    </w:p>
    <w:p w14:paraId="5DD1CAD6" w14:textId="5EFE7585" w:rsidR="00835D5C" w:rsidRPr="009908B7" w:rsidRDefault="00835D5C" w:rsidP="00835D5C">
      <w:r w:rsidRPr="009908B7">
        <w:rPr>
          <w:b/>
        </w:rPr>
        <w:t>«Личный кабинет»</w:t>
      </w:r>
      <w:r w:rsidRPr="009908B7">
        <w:t xml:space="preserve"> – </w:t>
      </w:r>
      <w:r w:rsidR="00544897" w:rsidRPr="009908B7">
        <w:t>это рабочая область, предоставляемая зарегистрированному Участнику Системы на сайте по адресу https://trade.golos.click/. Для доступа к этому разделу необходимо пройти авторизацию, указав логин и пароль</w:t>
      </w:r>
      <w:r w:rsidRPr="009908B7">
        <w:t>;</w:t>
      </w:r>
    </w:p>
    <w:p w14:paraId="545F6D5A" w14:textId="269C212A" w:rsidR="00835D5C" w:rsidRPr="009908B7" w:rsidRDefault="00835D5C" w:rsidP="00835D5C">
      <w:r w:rsidRPr="009908B7">
        <w:rPr>
          <w:b/>
        </w:rPr>
        <w:t>Аккредитованный участник Системы</w:t>
      </w:r>
      <w:r w:rsidRPr="009908B7">
        <w:t xml:space="preserve"> –</w:t>
      </w:r>
      <w:r w:rsidR="00544897" w:rsidRPr="009908B7">
        <w:t>Участник, который успешно прошел Процедуру аккредитации в соответствии с настоящим Регламентом</w:t>
      </w:r>
      <w:r w:rsidRPr="009908B7">
        <w:t>;</w:t>
      </w:r>
    </w:p>
    <w:p w14:paraId="6BF2E7F7" w14:textId="12ABA98A" w:rsidR="00835D5C" w:rsidRPr="009908B7" w:rsidRDefault="00835D5C" w:rsidP="00835D5C">
      <w:r w:rsidRPr="009908B7">
        <w:rPr>
          <w:b/>
        </w:rPr>
        <w:t>Документация о проведении тендерной процедуры (документация о закупке)</w:t>
      </w:r>
      <w:r w:rsidRPr="009908B7">
        <w:t xml:space="preserve"> – </w:t>
      </w:r>
      <w:r w:rsidR="00544897" w:rsidRPr="009908B7">
        <w:t>набор электронных документов, содержащий всю необходимую информацию о предмете тендерной процедуры и условиях ее проведения, рассматриваемый как неотъемлемая часть извещения о проведении тендера</w:t>
      </w:r>
      <w:r w:rsidRPr="009908B7">
        <w:t>;</w:t>
      </w:r>
    </w:p>
    <w:p w14:paraId="54D9FD8F" w14:textId="18E33CFE" w:rsidR="00835D5C" w:rsidRPr="009908B7" w:rsidRDefault="00835D5C" w:rsidP="00835D5C">
      <w:r w:rsidRPr="009908B7">
        <w:rPr>
          <w:b/>
        </w:rPr>
        <w:t>Оператор</w:t>
      </w:r>
      <w:r w:rsidRPr="009908B7">
        <w:t xml:space="preserve"> – </w:t>
      </w:r>
      <w:r w:rsidR="00691376" w:rsidRPr="009908B7">
        <w:t>ООО «</w:t>
      </w:r>
      <w:r w:rsidR="00367D52" w:rsidRPr="009908B7">
        <w:t>Голос.Строительство</w:t>
      </w:r>
      <w:r w:rsidR="00691376" w:rsidRPr="009908B7">
        <w:t>»</w:t>
      </w:r>
      <w:r w:rsidRPr="009908B7">
        <w:t xml:space="preserve">, </w:t>
      </w:r>
      <w:r w:rsidR="00A0597B">
        <w:t xml:space="preserve">то есть </w:t>
      </w:r>
      <w:r w:rsidRPr="009908B7">
        <w:t>юридическое лицо, владеющее Системой и обеспечивающее деятельность по эксплуатации Системы;</w:t>
      </w:r>
    </w:p>
    <w:p w14:paraId="49E12CAB" w14:textId="09F769A8" w:rsidR="00835D5C" w:rsidRPr="009908B7" w:rsidRDefault="00835D5C" w:rsidP="00835D5C">
      <w:r w:rsidRPr="009908B7">
        <w:rPr>
          <w:b/>
        </w:rPr>
        <w:t>Организатор тендера</w:t>
      </w:r>
      <w:r w:rsidRPr="009908B7">
        <w:t xml:space="preserve"> – Участник Системы, юридическое лицо, в интересах которого </w:t>
      </w:r>
      <w:r w:rsidR="00544897" w:rsidRPr="009908B7">
        <w:t>осуществляется</w:t>
      </w:r>
      <w:r w:rsidRPr="009908B7">
        <w:t xml:space="preserve"> тендерная процедура в Системе;</w:t>
      </w:r>
    </w:p>
    <w:p w14:paraId="5E7B6E2B" w14:textId="3FA371B2" w:rsidR="00835D5C" w:rsidRPr="009908B7" w:rsidRDefault="00835D5C" w:rsidP="00835D5C">
      <w:r w:rsidRPr="009908B7">
        <w:rPr>
          <w:b/>
        </w:rPr>
        <w:t>Открытая часть Системы</w:t>
      </w:r>
      <w:r w:rsidRPr="009908B7">
        <w:t xml:space="preserve"> – </w:t>
      </w:r>
      <w:r w:rsidR="00544897" w:rsidRPr="009908B7">
        <w:t>общедоступная часть сайта по адресу https://trade.golos.click/, для работы в которой не требуется авторизация</w:t>
      </w:r>
      <w:r w:rsidRPr="009908B7">
        <w:t>;</w:t>
      </w:r>
    </w:p>
    <w:p w14:paraId="6548B113" w14:textId="455A9BCD" w:rsidR="00544897" w:rsidRPr="009908B7" w:rsidRDefault="00835D5C" w:rsidP="00544897">
      <w:r w:rsidRPr="009908B7">
        <w:rPr>
          <w:b/>
        </w:rPr>
        <w:t>Победитель</w:t>
      </w:r>
      <w:r w:rsidRPr="009908B7">
        <w:t xml:space="preserve"> –</w:t>
      </w:r>
      <w:r w:rsidR="00544897" w:rsidRPr="009908B7">
        <w:t>Участник тендера, выбранный комиссией Организатора для заключения договора (контракта) на основании анализа предложений, представленных Участниками тендерной процедуры;</w:t>
      </w:r>
    </w:p>
    <w:p w14:paraId="30BE226F" w14:textId="6CECA599" w:rsidR="00544897" w:rsidRPr="009908B7" w:rsidRDefault="00544897" w:rsidP="00544897">
      <w:r w:rsidRPr="009908B7">
        <w:rPr>
          <w:b/>
          <w:bCs/>
        </w:rPr>
        <w:t>Подрядчик</w:t>
      </w:r>
      <w:r w:rsidRPr="009908B7">
        <w:t xml:space="preserve"> – юридическое лицо или индивидуальный предприниматель, выполняющий определенные работы или оказывающий услуги;</w:t>
      </w:r>
    </w:p>
    <w:p w14:paraId="56ED226E" w14:textId="1FFC79B0" w:rsidR="00544897" w:rsidRPr="009908B7" w:rsidRDefault="00544897" w:rsidP="00544897">
      <w:r w:rsidRPr="009908B7">
        <w:rPr>
          <w:b/>
          <w:bCs/>
        </w:rPr>
        <w:t xml:space="preserve">Поставщик </w:t>
      </w:r>
      <w:r w:rsidRPr="009908B7">
        <w:t>– юридическое лицо или индивидуальный предприниматель, осуществляющий поставку определенных товарно-материальных ценностей (ТМЦ);</w:t>
      </w:r>
    </w:p>
    <w:p w14:paraId="00FD0EAA" w14:textId="195EB9AF" w:rsidR="00544897" w:rsidRPr="009908B7" w:rsidRDefault="00544897" w:rsidP="00544897">
      <w:r w:rsidRPr="009908B7">
        <w:rPr>
          <w:b/>
          <w:bCs/>
        </w:rPr>
        <w:t>Предложение</w:t>
      </w:r>
      <w:r w:rsidRPr="009908B7">
        <w:t xml:space="preserve"> – электронный документ, представляющий собой совокупность сведений и документов, предоставленных Участником тендера для участия в тендерной процедуре в соответствии с настоящим Регламентом;</w:t>
      </w:r>
    </w:p>
    <w:p w14:paraId="09CB94E5" w14:textId="36DF0E04" w:rsidR="00544897" w:rsidRPr="009908B7" w:rsidRDefault="00544897" w:rsidP="00544897">
      <w:r w:rsidRPr="009908B7">
        <w:rPr>
          <w:b/>
          <w:bCs/>
        </w:rPr>
        <w:t>Претендент</w:t>
      </w:r>
      <w:r w:rsidRPr="009908B7">
        <w:t xml:space="preserve"> – Участник Системы, желающий участвовать в тендерной процедуре, проводимой в Системе;</w:t>
      </w:r>
    </w:p>
    <w:p w14:paraId="621BC375" w14:textId="1C1053D5" w:rsidR="00544897" w:rsidRPr="009908B7" w:rsidRDefault="00544897" w:rsidP="00544897">
      <w:r w:rsidRPr="009908B7">
        <w:rPr>
          <w:b/>
          <w:bCs/>
        </w:rPr>
        <w:t>Процедура аккредитации (аккредитация)</w:t>
      </w:r>
      <w:r w:rsidRPr="009908B7">
        <w:t xml:space="preserve"> –</w:t>
      </w:r>
      <w:r w:rsidR="00E90480" w:rsidRPr="009908B7">
        <w:t xml:space="preserve"> </w:t>
      </w:r>
      <w:r w:rsidRPr="009908B7">
        <w:t>процесс подачи Участником Системы расширенных сведений и документов о своей организации, финансовом состоянии, опыте работы и других характеристиках, по итогам которого ему присваивается статус Аккредитованного участника Системы</w:t>
      </w:r>
      <w:r w:rsidR="00E90480" w:rsidRPr="009908B7">
        <w:t>;</w:t>
      </w:r>
    </w:p>
    <w:p w14:paraId="5E2652C8" w14:textId="77777777" w:rsidR="00544897" w:rsidRPr="009908B7" w:rsidRDefault="00544897" w:rsidP="00544897"/>
    <w:p w14:paraId="7F429AC5" w14:textId="58AE1F47" w:rsidR="00544897" w:rsidRPr="009908B7" w:rsidRDefault="00544897" w:rsidP="00544897">
      <w:r w:rsidRPr="009908B7">
        <w:rPr>
          <w:b/>
          <w:bCs/>
        </w:rPr>
        <w:lastRenderedPageBreak/>
        <w:t>Процедура регистрации (регистрация)</w:t>
      </w:r>
      <w:r w:rsidRPr="009908B7">
        <w:t xml:space="preserve"> –процесс подачи Подрядчиком базовых сведений о своей организации в соответствии с настоящим Регламентом, по итогам которого ему предоставляется доступ в «Личный кабинет» и присваивается статус Участника Системы</w:t>
      </w:r>
      <w:r w:rsidR="00E90480" w:rsidRPr="009908B7">
        <w:t>;</w:t>
      </w:r>
    </w:p>
    <w:p w14:paraId="01922D4B" w14:textId="58A2E013" w:rsidR="00544897" w:rsidRPr="009908B7" w:rsidRDefault="00544897" w:rsidP="00544897">
      <w:r w:rsidRPr="009908B7">
        <w:rPr>
          <w:b/>
          <w:bCs/>
        </w:rPr>
        <w:t>Система (электронная торговая площадка)</w:t>
      </w:r>
      <w:r w:rsidRPr="009908B7">
        <w:t xml:space="preserve"> –</w:t>
      </w:r>
      <w:r w:rsidR="00014A76">
        <w:t xml:space="preserve"> </w:t>
      </w:r>
      <w:r w:rsidRPr="009908B7">
        <w:t>автоматизированная информационная система «Голос.Торги», размещенная в сети Интернет по адресу https://trade.golos.click/, предназначенная для проведения тендерных процедур в электронной форме, далее именуемая ЭТП</w:t>
      </w:r>
      <w:r w:rsidR="00E90480" w:rsidRPr="009908B7">
        <w:t>;</w:t>
      </w:r>
    </w:p>
    <w:p w14:paraId="5FE03BC9" w14:textId="31910236" w:rsidR="00544897" w:rsidRPr="009908B7" w:rsidRDefault="00544897" w:rsidP="00544897">
      <w:r w:rsidRPr="009908B7">
        <w:rPr>
          <w:b/>
          <w:bCs/>
        </w:rPr>
        <w:t xml:space="preserve">Способ проведения тендера </w:t>
      </w:r>
      <w:r w:rsidRPr="009908B7">
        <w:t>– это четко регламентированные принципы проведения тендерной процедуры в Системе, основанные на результатах состязательности предложений независимых Участников</w:t>
      </w:r>
      <w:r w:rsidR="00E90480" w:rsidRPr="009908B7">
        <w:t>;</w:t>
      </w:r>
    </w:p>
    <w:p w14:paraId="323A1FEE" w14:textId="005F4C86" w:rsidR="00544897" w:rsidRPr="009908B7" w:rsidRDefault="00544897" w:rsidP="00544897">
      <w:r w:rsidRPr="009908B7">
        <w:rPr>
          <w:b/>
          <w:bCs/>
        </w:rPr>
        <w:t>Тендерная процедура (конкурентная процедура, тендер)</w:t>
      </w:r>
      <w:r w:rsidRPr="009908B7">
        <w:t xml:space="preserve"> – это процедура, выполняемая в Системе и четко регламентированная заданным способом её проведения, извещением и документацией о проведении тендерной процедуры, проводимая с целью выбора подрядчиков для заключения договоров (контрактов) на выполнение работ и оказание услуг для нужд предприятия «Голос.Строительство»</w:t>
      </w:r>
      <w:r w:rsidR="00E90480" w:rsidRPr="009908B7">
        <w:t>;</w:t>
      </w:r>
    </w:p>
    <w:p w14:paraId="26F2BC60" w14:textId="4073E402" w:rsidR="00544897" w:rsidRPr="009908B7" w:rsidRDefault="00544897" w:rsidP="00544897">
      <w:r w:rsidRPr="009908B7">
        <w:rPr>
          <w:b/>
          <w:bCs/>
        </w:rPr>
        <w:t>Участник Системы</w:t>
      </w:r>
      <w:r w:rsidRPr="009908B7">
        <w:t xml:space="preserve"> – юридическое лицо, физическое лицо или индивидуальный предприниматель, прошедший Процедуру регистрации в соответствии с настоящим Регламентом, в отношении которого Оператором принято решение о регистрации и присвоении статуса «Зарегистрирован»</w:t>
      </w:r>
      <w:r w:rsidR="00E90480" w:rsidRPr="009908B7">
        <w:t>;</w:t>
      </w:r>
    </w:p>
    <w:p w14:paraId="03DD7D5B" w14:textId="22839373" w:rsidR="00544897" w:rsidRPr="009908B7" w:rsidRDefault="00544897" w:rsidP="00544897">
      <w:r w:rsidRPr="009908B7">
        <w:rPr>
          <w:b/>
          <w:bCs/>
        </w:rPr>
        <w:t>Участник тендера (тендерной процедуры)</w:t>
      </w:r>
      <w:r w:rsidRPr="009908B7">
        <w:t xml:space="preserve"> – это Участник Системы, который представил Организатору предложение на тендерную процедуру в соответствии с настоящим Регламентом</w:t>
      </w:r>
      <w:r w:rsidR="00E90480" w:rsidRPr="009908B7">
        <w:t>;</w:t>
      </w:r>
    </w:p>
    <w:p w14:paraId="631EBB69" w14:textId="77777777" w:rsidR="00544897" w:rsidRPr="009908B7" w:rsidRDefault="00544897" w:rsidP="00544897">
      <w:r w:rsidRPr="009908B7">
        <w:rPr>
          <w:b/>
          <w:bCs/>
        </w:rPr>
        <w:t>Электронный документ</w:t>
      </w:r>
      <w:r w:rsidRPr="009908B7">
        <w:t xml:space="preserve"> – это документ, информация в котором представлена в электронно-цифровом формате.</w:t>
      </w:r>
    </w:p>
    <w:p w14:paraId="2DEF3F06" w14:textId="6E779E8E" w:rsidR="00D340C1" w:rsidRPr="009908B7" w:rsidRDefault="001D2264" w:rsidP="00E90480">
      <w:pPr>
        <w:pStyle w:val="1"/>
        <w:rPr>
          <w:rFonts w:ascii="Times New Roman" w:hAnsi="Times New Roman"/>
          <w:color w:val="auto"/>
        </w:rPr>
      </w:pPr>
      <w:bookmarkStart w:id="1" w:name="_Toc205387560"/>
      <w:r w:rsidRPr="009908B7">
        <w:rPr>
          <w:rFonts w:ascii="Times New Roman" w:hAnsi="Times New Roman"/>
          <w:color w:val="auto"/>
        </w:rPr>
        <w:t>О</w:t>
      </w:r>
      <w:r w:rsidR="00D340C1" w:rsidRPr="009908B7">
        <w:rPr>
          <w:rFonts w:ascii="Times New Roman" w:hAnsi="Times New Roman"/>
          <w:color w:val="auto"/>
        </w:rPr>
        <w:t>бщие положения</w:t>
      </w:r>
      <w:r w:rsidR="0094044C" w:rsidRPr="009908B7">
        <w:rPr>
          <w:rFonts w:ascii="Times New Roman" w:hAnsi="Times New Roman"/>
          <w:color w:val="auto"/>
        </w:rPr>
        <w:t xml:space="preserve"> Регламента</w:t>
      </w:r>
      <w:bookmarkEnd w:id="1"/>
    </w:p>
    <w:p w14:paraId="4E519708" w14:textId="2663C237" w:rsidR="000E2331" w:rsidRPr="009908B7" w:rsidRDefault="004A3DB4" w:rsidP="00C6692E">
      <w:pPr>
        <w:pStyle w:val="a0"/>
        <w:rPr>
          <w:lang w:val="ru-RU"/>
        </w:rPr>
      </w:pPr>
      <w:r w:rsidRPr="009908B7">
        <w:rPr>
          <w:lang w:val="ru-RU"/>
        </w:rPr>
        <w:t>Данный Регламент определяет правила проведения конкурентных тендерных процедур в электронной форме для выполнения работ и оказания услуг на Электронной торговой площадке «Голос.Торги» (в дальнейшем – Система), доступной в сети Интернет по адресу https://trade.golos.click/. Регламент также регулирует отношения, возникающие в процессе проведения тендерных процедур в данной Системе</w:t>
      </w:r>
      <w:r w:rsidR="002A023F" w:rsidRPr="009908B7">
        <w:rPr>
          <w:lang w:val="ru-RU"/>
        </w:rPr>
        <w:t>.</w:t>
      </w:r>
    </w:p>
    <w:p w14:paraId="2B1BDD2F" w14:textId="05DC5365" w:rsidR="00AB1841" w:rsidRPr="009908B7" w:rsidRDefault="00D340C1" w:rsidP="00AB1841">
      <w:pPr>
        <w:pStyle w:val="a0"/>
        <w:rPr>
          <w:lang w:val="ru-RU"/>
        </w:rPr>
      </w:pPr>
      <w:r w:rsidRPr="009908B7">
        <w:rPr>
          <w:lang w:val="ru-RU"/>
        </w:rPr>
        <w:t>Настоящий Регламент разработан в соответствии с</w:t>
      </w:r>
      <w:r w:rsidR="002A023F" w:rsidRPr="009908B7">
        <w:rPr>
          <w:lang w:val="ru-RU"/>
        </w:rPr>
        <w:t xml:space="preserve"> </w:t>
      </w:r>
      <w:r w:rsidR="00525172" w:rsidRPr="009908B7">
        <w:rPr>
          <w:lang w:val="ru-RU"/>
        </w:rPr>
        <w:t xml:space="preserve">нормами </w:t>
      </w:r>
      <w:r w:rsidR="003F6BB9" w:rsidRPr="009908B7">
        <w:rPr>
          <w:lang w:val="ru-RU"/>
        </w:rPr>
        <w:t>Гражданск</w:t>
      </w:r>
      <w:r w:rsidR="00525172" w:rsidRPr="009908B7">
        <w:rPr>
          <w:lang w:val="ru-RU"/>
        </w:rPr>
        <w:t>ого</w:t>
      </w:r>
      <w:r w:rsidR="003F6BB9" w:rsidRPr="009908B7">
        <w:rPr>
          <w:lang w:val="ru-RU"/>
        </w:rPr>
        <w:t xml:space="preserve"> кодекс</w:t>
      </w:r>
      <w:r w:rsidR="00525172" w:rsidRPr="009908B7">
        <w:rPr>
          <w:lang w:val="ru-RU"/>
        </w:rPr>
        <w:t>а</w:t>
      </w:r>
      <w:r w:rsidR="003F6BB9" w:rsidRPr="009908B7">
        <w:rPr>
          <w:lang w:val="ru-RU"/>
        </w:rPr>
        <w:t xml:space="preserve"> </w:t>
      </w:r>
      <w:r w:rsidR="00A14314" w:rsidRPr="009908B7">
        <w:rPr>
          <w:lang w:val="ru-RU"/>
        </w:rPr>
        <w:t>Российской Федерации</w:t>
      </w:r>
      <w:r w:rsidRPr="009908B7">
        <w:rPr>
          <w:lang w:val="ru-RU"/>
        </w:rPr>
        <w:t>.</w:t>
      </w:r>
    </w:p>
    <w:p w14:paraId="67010E4B" w14:textId="182459A8" w:rsidR="00BA13F0" w:rsidRPr="009908B7" w:rsidRDefault="004A3DB4" w:rsidP="001256B1">
      <w:pPr>
        <w:pStyle w:val="a0"/>
        <w:rPr>
          <w:lang w:val="ru-RU"/>
        </w:rPr>
      </w:pPr>
      <w:r w:rsidRPr="009908B7">
        <w:rPr>
          <w:lang w:val="ru-RU"/>
        </w:rPr>
        <w:t xml:space="preserve">Основной целью проведения тендерных процедур в Системе является выбор исполнителя или подрядчика для заключения договоров на выполнение работ и оказание услуг, </w:t>
      </w:r>
      <w:r w:rsidRPr="009908B7">
        <w:rPr>
          <w:lang w:val="ru-RU"/>
        </w:rPr>
        <w:lastRenderedPageBreak/>
        <w:t>необходимых для группы компаний «ГОЛОС», а также изучение рыночной конъюнктуры Организатором тендера</w:t>
      </w:r>
      <w:r w:rsidR="00BA13F0" w:rsidRPr="009908B7">
        <w:rPr>
          <w:lang w:val="ru-RU"/>
        </w:rPr>
        <w:t>.</w:t>
      </w:r>
    </w:p>
    <w:p w14:paraId="2E8E3242" w14:textId="00CB8990" w:rsidR="0019295D" w:rsidRPr="009908B7" w:rsidRDefault="004A3DB4" w:rsidP="0019295D">
      <w:pPr>
        <w:pStyle w:val="a0"/>
        <w:rPr>
          <w:lang w:val="ru-RU"/>
        </w:rPr>
      </w:pPr>
      <w:r w:rsidRPr="009908B7">
        <w:rPr>
          <w:lang w:val="ru-RU"/>
        </w:rPr>
        <w:t>Для подтверждения участия в тендерных процедурах, проводимых в Системе, Подрядчики обязаны пройти Процедуру регистрации в соответствии с порядком, установленным настоящим Регламентом</w:t>
      </w:r>
      <w:r w:rsidR="0019295D" w:rsidRPr="009908B7">
        <w:rPr>
          <w:lang w:val="ru-RU"/>
        </w:rPr>
        <w:t>.</w:t>
      </w:r>
    </w:p>
    <w:p w14:paraId="202ACDBE" w14:textId="4AE8B608" w:rsidR="004C2B85" w:rsidRPr="009908B7" w:rsidRDefault="004A3DB4" w:rsidP="0019295D">
      <w:pPr>
        <w:pStyle w:val="a0"/>
        <w:rPr>
          <w:lang w:val="ru-RU"/>
        </w:rPr>
      </w:pPr>
      <w:r w:rsidRPr="009908B7">
        <w:rPr>
          <w:lang w:val="ru-RU"/>
        </w:rPr>
        <w:t>Для подачи предложений на участие в тендере Подрядчики должны пройти Процедуру аккредитации в соответствии с порядком, установленным настоящим Регламентом</w:t>
      </w:r>
      <w:r w:rsidR="004C2B85" w:rsidRPr="009908B7">
        <w:rPr>
          <w:lang w:val="ru-RU"/>
        </w:rPr>
        <w:t>.</w:t>
      </w:r>
    </w:p>
    <w:p w14:paraId="66E0EB05" w14:textId="7653CEE2" w:rsidR="004C2B85" w:rsidRPr="009908B7" w:rsidRDefault="004A3DB4" w:rsidP="004C2B85">
      <w:pPr>
        <w:pStyle w:val="a0"/>
        <w:rPr>
          <w:lang w:val="ru-RU"/>
        </w:rPr>
      </w:pPr>
      <w:r w:rsidRPr="009908B7">
        <w:rPr>
          <w:lang w:val="ru-RU"/>
        </w:rPr>
        <w:t>Данный Регламент представляет собой договор присоединения в соответствии со статьей 428 Гражданского кодекса Российской Федерации.</w:t>
      </w:r>
    </w:p>
    <w:p w14:paraId="5DA5041E" w14:textId="0F20B54D" w:rsidR="00E07956" w:rsidRPr="009908B7" w:rsidRDefault="004A3DB4" w:rsidP="004C2B85">
      <w:pPr>
        <w:pStyle w:val="a0"/>
        <w:rPr>
          <w:lang w:val="ru-RU"/>
        </w:rPr>
      </w:pPr>
      <w:r w:rsidRPr="009908B7">
        <w:rPr>
          <w:lang w:val="ru-RU"/>
        </w:rPr>
        <w:t>Участники Системы присоединяются к настоящему Регламенту в процессе регистрации в Системе, что описано в разделе 8 настоящего Регламента</w:t>
      </w:r>
      <w:r w:rsidR="00E07956" w:rsidRPr="009908B7">
        <w:rPr>
          <w:lang w:val="ru-RU"/>
        </w:rPr>
        <w:t>.</w:t>
      </w:r>
    </w:p>
    <w:p w14:paraId="1E9BE2EB" w14:textId="03EA9AD2" w:rsidR="000D1C72" w:rsidRPr="009908B7" w:rsidRDefault="004A3DB4" w:rsidP="000D1C72">
      <w:pPr>
        <w:pStyle w:val="a0"/>
        <w:rPr>
          <w:lang w:val="ru-RU"/>
        </w:rPr>
      </w:pPr>
      <w:r w:rsidRPr="009908B7">
        <w:rPr>
          <w:lang w:val="ru-RU"/>
        </w:rPr>
        <w:t>Присоединяясь к настоящему Регламенту, Участник Системы полностью и безоговорочно принимает все условия, требования и процедуры, изложенные в Регламенте, включая приложения к нему, в редакции, действующей на момент подачи анкеты на регистрацию в Системе. Участник также принимает изменения и дополнения, вносимые в Регламент, и обязуется самостоятельно отслеживать эти изменения</w:t>
      </w:r>
      <w:r w:rsidR="00E07956" w:rsidRPr="009908B7">
        <w:rPr>
          <w:lang w:val="ru-RU"/>
        </w:rPr>
        <w:t>.</w:t>
      </w:r>
    </w:p>
    <w:p w14:paraId="5D5D1A0D" w14:textId="000CC96B" w:rsidR="008471A9" w:rsidRPr="009908B7" w:rsidRDefault="004A3DB4" w:rsidP="000D1C72">
      <w:pPr>
        <w:pStyle w:val="a0"/>
        <w:rPr>
          <w:lang w:val="ru-RU"/>
        </w:rPr>
      </w:pPr>
      <w:r w:rsidRPr="009908B7">
        <w:rPr>
          <w:lang w:val="ru-RU"/>
        </w:rPr>
        <w:t>Оператор размещает в Открытой части Системы документы и инструкции, касающиеся выполнения отдельных функций работы с Системой. Все размещенные Оператором документы и инструкции основаны на Регламенте и не противоречат ему. В случае возникновения противоречий между положениями Регламента и другими документами и инструкциями, применяются положения настоящего Регламента</w:t>
      </w:r>
      <w:r w:rsidR="00191482" w:rsidRPr="009908B7">
        <w:rPr>
          <w:lang w:val="ru-RU"/>
        </w:rPr>
        <w:t>.</w:t>
      </w:r>
    </w:p>
    <w:p w14:paraId="132F9F50" w14:textId="0490D282" w:rsidR="0073586C" w:rsidRPr="009908B7" w:rsidRDefault="0094044C" w:rsidP="000D1C72">
      <w:pPr>
        <w:pStyle w:val="a0"/>
        <w:rPr>
          <w:lang w:val="ru-RU"/>
        </w:rPr>
      </w:pPr>
      <w:r w:rsidRPr="009908B7">
        <w:rPr>
          <w:lang w:val="ru-RU"/>
        </w:rPr>
        <w:t>Изменения и дополнения в Регламент, включая его приложения, вносятся Оператором в одностороннем порядке.</w:t>
      </w:r>
    </w:p>
    <w:p w14:paraId="24FF8539" w14:textId="5A92AA2B" w:rsidR="00DF2866" w:rsidRPr="009908B7" w:rsidRDefault="0094044C" w:rsidP="0073586C">
      <w:pPr>
        <w:pStyle w:val="a0"/>
        <w:rPr>
          <w:lang w:val="ru-RU"/>
        </w:rPr>
      </w:pPr>
      <w:r w:rsidRPr="009908B7">
        <w:rPr>
          <w:lang w:val="ru-RU"/>
        </w:rPr>
        <w:t>Настоящий Регламент в формате электронного документа размещается Оператором в свободном доступе в Открытой части Системы. Уведомление о внесении изменений и дополнений в Регламент осуществляется Оператором путем обязательного размещения обновленной редакции Регламента в Открытой части Системы и публикации уведомления в разделе «Новости» этой части Системы</w:t>
      </w:r>
      <w:r w:rsidR="0073586C" w:rsidRPr="009908B7">
        <w:rPr>
          <w:lang w:val="ru-RU"/>
        </w:rPr>
        <w:t>.</w:t>
      </w:r>
    </w:p>
    <w:p w14:paraId="79A6A848" w14:textId="6DCDAFF7" w:rsidR="00DF2866" w:rsidRPr="009908B7" w:rsidRDefault="0094044C" w:rsidP="0073586C">
      <w:pPr>
        <w:pStyle w:val="a0"/>
        <w:rPr>
          <w:lang w:val="ru-RU"/>
        </w:rPr>
      </w:pPr>
      <w:r w:rsidRPr="009908B7">
        <w:rPr>
          <w:lang w:val="ru-RU"/>
        </w:rPr>
        <w:t>Все изменения и дополнения, внесенные Оператором в Регламент, вступают в силу и становятся обязательными для всех лиц, присоединившихся к Регламенту, с момента размещения обновленной редакции Регламента в Открытой части Системы</w:t>
      </w:r>
      <w:r w:rsidR="0073586C" w:rsidRPr="009908B7">
        <w:rPr>
          <w:lang w:val="ru-RU"/>
        </w:rPr>
        <w:t>.</w:t>
      </w:r>
    </w:p>
    <w:p w14:paraId="7DF6E94A" w14:textId="77777777" w:rsidR="00B24ABD" w:rsidRPr="009908B7" w:rsidRDefault="0073586C" w:rsidP="0073586C">
      <w:pPr>
        <w:pStyle w:val="a0"/>
        <w:rPr>
          <w:lang w:val="ru-RU"/>
        </w:rPr>
      </w:pPr>
      <w:r w:rsidRPr="009908B7">
        <w:rPr>
          <w:lang w:val="ru-RU"/>
        </w:rPr>
        <w:t>Все приложения, изменения и дополнения к настоящему Регламенту являются его неотъемлемой частью.</w:t>
      </w:r>
      <w:r w:rsidR="00B24ABD" w:rsidRPr="009908B7">
        <w:rPr>
          <w:lang w:val="ru-RU"/>
        </w:rPr>
        <w:t xml:space="preserve"> </w:t>
      </w:r>
    </w:p>
    <w:p w14:paraId="0992C46D" w14:textId="676738B2" w:rsidR="0073586C" w:rsidRPr="009908B7" w:rsidRDefault="00B24ABD" w:rsidP="0073586C">
      <w:pPr>
        <w:pStyle w:val="a0"/>
        <w:rPr>
          <w:lang w:val="ru-RU"/>
        </w:rPr>
      </w:pPr>
      <w:r w:rsidRPr="009908B7">
        <w:rPr>
          <w:lang w:val="ru-RU"/>
        </w:rPr>
        <w:t xml:space="preserve">Тендерные процедуры, объявляемые и проводимые в Системе, осуществляются исключительно в электронной форме с использованием электронного документооборота. Все </w:t>
      </w:r>
      <w:r w:rsidRPr="009908B7">
        <w:rPr>
          <w:lang w:val="ru-RU"/>
        </w:rPr>
        <w:lastRenderedPageBreak/>
        <w:t>документы и информация, связанные с получением регистрации и аккредитации в Системе, а также с проведением тендерных процедур, включая подачу заявок на участие и ценовых предложений, направляются в виде электронных документов через Систему</w:t>
      </w:r>
    </w:p>
    <w:p w14:paraId="5EE79350" w14:textId="4AA169A6" w:rsidR="00EB71E8" w:rsidRPr="009908B7" w:rsidRDefault="001038E1" w:rsidP="001038E1">
      <w:pPr>
        <w:pStyle w:val="1"/>
        <w:rPr>
          <w:rFonts w:ascii="Times New Roman" w:hAnsi="Times New Roman"/>
          <w:color w:val="auto"/>
        </w:rPr>
      </w:pPr>
      <w:bookmarkStart w:id="2" w:name="_Toc205387561"/>
      <w:r w:rsidRPr="009908B7">
        <w:rPr>
          <w:rFonts w:ascii="Times New Roman" w:hAnsi="Times New Roman"/>
          <w:color w:val="auto"/>
        </w:rPr>
        <w:t>Права и обязанности</w:t>
      </w:r>
      <w:r w:rsidR="0094044C" w:rsidRPr="009908B7">
        <w:rPr>
          <w:rFonts w:ascii="Times New Roman" w:hAnsi="Times New Roman"/>
          <w:color w:val="auto"/>
        </w:rPr>
        <w:t xml:space="preserve"> сторон</w:t>
      </w:r>
      <w:bookmarkEnd w:id="2"/>
    </w:p>
    <w:p w14:paraId="750B5B92" w14:textId="42C1021E" w:rsidR="00062B81" w:rsidRPr="009908B7" w:rsidRDefault="0094044C" w:rsidP="004D62BC">
      <w:pPr>
        <w:pStyle w:val="a0"/>
        <w:rPr>
          <w:b/>
          <w:lang w:val="ru-RU"/>
        </w:rPr>
      </w:pPr>
      <w:r w:rsidRPr="009908B7">
        <w:rPr>
          <w:b/>
          <w:lang w:val="ru-RU"/>
        </w:rPr>
        <w:t>П</w:t>
      </w:r>
      <w:r w:rsidR="00062B81" w:rsidRPr="009908B7">
        <w:rPr>
          <w:b/>
          <w:lang w:val="ru-RU"/>
        </w:rPr>
        <w:t>рав</w:t>
      </w:r>
      <w:r w:rsidRPr="009908B7">
        <w:rPr>
          <w:b/>
          <w:lang w:val="ru-RU"/>
        </w:rPr>
        <w:t>а Организатора тендера</w:t>
      </w:r>
      <w:r w:rsidR="00062B81" w:rsidRPr="009908B7">
        <w:rPr>
          <w:b/>
          <w:lang w:val="ru-RU"/>
        </w:rPr>
        <w:t>:</w:t>
      </w:r>
    </w:p>
    <w:p w14:paraId="4FC4E560" w14:textId="26317CC7" w:rsidR="00D00724" w:rsidRPr="009908B7" w:rsidRDefault="0094044C" w:rsidP="00D00724">
      <w:pPr>
        <w:pStyle w:val="a0"/>
        <w:numPr>
          <w:ilvl w:val="2"/>
          <w:numId w:val="1"/>
        </w:numPr>
        <w:rPr>
          <w:lang w:val="ru-RU"/>
        </w:rPr>
      </w:pPr>
      <w:r w:rsidRPr="009908B7">
        <w:rPr>
          <w:lang w:val="ru-RU"/>
        </w:rPr>
        <w:t>Организатор тендера вправе публиковать в Системе извещения о проведении тендерных процедур в соответствии с порядком, установленным настоящим Регламентом и документацией, касающейся тендерных процедур</w:t>
      </w:r>
      <w:r w:rsidR="002C60AC" w:rsidRPr="009908B7">
        <w:rPr>
          <w:lang w:val="ru-RU"/>
        </w:rPr>
        <w:t>.</w:t>
      </w:r>
    </w:p>
    <w:p w14:paraId="4FA07F19" w14:textId="51690F10" w:rsidR="00D00724" w:rsidRPr="009908B7" w:rsidRDefault="003B167D" w:rsidP="004D62BC">
      <w:pPr>
        <w:pStyle w:val="a0"/>
        <w:rPr>
          <w:b/>
          <w:lang w:val="ru-RU"/>
        </w:rPr>
      </w:pPr>
      <w:r w:rsidRPr="009908B7">
        <w:rPr>
          <w:b/>
          <w:lang w:val="ru-RU"/>
        </w:rPr>
        <w:t xml:space="preserve">Права </w:t>
      </w:r>
      <w:r w:rsidR="00DB6CD6" w:rsidRPr="009908B7">
        <w:rPr>
          <w:b/>
          <w:lang w:val="ru-RU"/>
        </w:rPr>
        <w:t>Участник</w:t>
      </w:r>
      <w:r w:rsidRPr="009908B7">
        <w:rPr>
          <w:b/>
          <w:lang w:val="ru-RU"/>
        </w:rPr>
        <w:t xml:space="preserve">а </w:t>
      </w:r>
      <w:r w:rsidR="004C7866" w:rsidRPr="009908B7">
        <w:rPr>
          <w:b/>
          <w:lang w:val="ru-RU"/>
        </w:rPr>
        <w:t>Системы</w:t>
      </w:r>
      <w:r w:rsidR="00D00724" w:rsidRPr="009908B7">
        <w:rPr>
          <w:b/>
          <w:lang w:val="ru-RU"/>
        </w:rPr>
        <w:t>:</w:t>
      </w:r>
    </w:p>
    <w:p w14:paraId="48ADCA6B" w14:textId="77777777" w:rsidR="0094044C" w:rsidRPr="009908B7" w:rsidRDefault="0094044C" w:rsidP="0094044C">
      <w:pPr>
        <w:pStyle w:val="a0"/>
        <w:numPr>
          <w:ilvl w:val="2"/>
          <w:numId w:val="1"/>
        </w:numPr>
        <w:tabs>
          <w:tab w:val="num" w:pos="-567"/>
        </w:tabs>
        <w:rPr>
          <w:lang w:val="ru-RU"/>
        </w:rPr>
      </w:pPr>
      <w:r w:rsidRPr="009908B7">
        <w:rPr>
          <w:lang w:val="ru-RU"/>
        </w:rPr>
        <w:t>Участвовать в тендерных процедурах, проводимых в Системе, к которым он допускается в соответствии с Регламентом, в порядке, установленном настоящим Регламентом и документацией о проведении тендерных процедур.</w:t>
      </w:r>
    </w:p>
    <w:p w14:paraId="5B38B926" w14:textId="57C83ED1" w:rsidR="00B54617" w:rsidRPr="009908B7" w:rsidRDefault="0094044C" w:rsidP="00AC61AB">
      <w:pPr>
        <w:pStyle w:val="a0"/>
        <w:numPr>
          <w:ilvl w:val="2"/>
          <w:numId w:val="1"/>
        </w:numPr>
        <w:tabs>
          <w:tab w:val="num" w:pos="-567"/>
        </w:tabs>
        <w:rPr>
          <w:lang w:val="ru-RU"/>
        </w:rPr>
      </w:pPr>
      <w:r w:rsidRPr="009908B7">
        <w:rPr>
          <w:lang w:val="ru-RU"/>
        </w:rPr>
        <w:t>Подтверждать свою готовность участвовать в тендерных процедурах, проводимых в Системе</w:t>
      </w:r>
      <w:r w:rsidR="00B54617" w:rsidRPr="009908B7">
        <w:rPr>
          <w:lang w:val="ru-RU"/>
        </w:rPr>
        <w:t>;</w:t>
      </w:r>
    </w:p>
    <w:p w14:paraId="74642E53" w14:textId="77777777" w:rsidR="0094044C" w:rsidRPr="009908B7" w:rsidRDefault="0094044C" w:rsidP="0094044C">
      <w:pPr>
        <w:pStyle w:val="af1"/>
        <w:numPr>
          <w:ilvl w:val="2"/>
          <w:numId w:val="1"/>
        </w:numPr>
        <w:rPr>
          <w:lang w:eastAsia="en-US"/>
        </w:rPr>
      </w:pPr>
      <w:r w:rsidRPr="009908B7">
        <w:rPr>
          <w:lang w:eastAsia="en-US"/>
        </w:rPr>
        <w:t>В случае несогласия с изменениями Регламента Участник Системы имеет право расторгнуть договор с Оператором в соответствии с условиями этого договора.</w:t>
      </w:r>
    </w:p>
    <w:p w14:paraId="39040738" w14:textId="24DD9A3D" w:rsidR="00E52C1D" w:rsidRPr="009908B7" w:rsidRDefault="006F3EAF" w:rsidP="00E52C1D">
      <w:pPr>
        <w:pStyle w:val="a0"/>
        <w:rPr>
          <w:b/>
          <w:lang w:val="ru-RU"/>
        </w:rPr>
      </w:pPr>
      <w:r w:rsidRPr="009908B7">
        <w:rPr>
          <w:b/>
          <w:lang w:val="ru-RU"/>
        </w:rPr>
        <w:t xml:space="preserve">Обязанности </w:t>
      </w:r>
      <w:r w:rsidR="001D5A52" w:rsidRPr="009908B7">
        <w:rPr>
          <w:b/>
          <w:lang w:val="ru-RU"/>
        </w:rPr>
        <w:t>Участник</w:t>
      </w:r>
      <w:r w:rsidRPr="009908B7">
        <w:rPr>
          <w:b/>
          <w:lang w:val="ru-RU"/>
        </w:rPr>
        <w:t xml:space="preserve">а </w:t>
      </w:r>
      <w:r w:rsidR="001D5A52" w:rsidRPr="009908B7">
        <w:rPr>
          <w:b/>
          <w:lang w:val="ru-RU"/>
        </w:rPr>
        <w:t>Системы</w:t>
      </w:r>
      <w:r w:rsidR="00E52C1D" w:rsidRPr="009908B7">
        <w:rPr>
          <w:b/>
          <w:lang w:val="ru-RU"/>
        </w:rPr>
        <w:t>:</w:t>
      </w:r>
    </w:p>
    <w:p w14:paraId="6A95AFB4" w14:textId="7B7B2240" w:rsidR="007D5D71" w:rsidRPr="009908B7" w:rsidRDefault="004C7866" w:rsidP="00AC61AB">
      <w:pPr>
        <w:pStyle w:val="a0"/>
        <w:numPr>
          <w:ilvl w:val="2"/>
          <w:numId w:val="1"/>
        </w:numPr>
        <w:tabs>
          <w:tab w:val="num" w:pos="-567"/>
        </w:tabs>
        <w:rPr>
          <w:lang w:val="ru-RU"/>
        </w:rPr>
      </w:pPr>
      <w:r w:rsidRPr="009908B7">
        <w:rPr>
          <w:lang w:val="ru-RU"/>
        </w:rPr>
        <w:t>Соблюдать требования настоящего Регламента при осуществлении любых действий в Системе.</w:t>
      </w:r>
    </w:p>
    <w:p w14:paraId="0B828DB8" w14:textId="3B7C9E7A" w:rsidR="00062B81" w:rsidRPr="009908B7" w:rsidRDefault="004C7866" w:rsidP="00AC61AB">
      <w:pPr>
        <w:pStyle w:val="a0"/>
        <w:numPr>
          <w:ilvl w:val="2"/>
          <w:numId w:val="1"/>
        </w:numPr>
        <w:tabs>
          <w:tab w:val="num" w:pos="-567"/>
        </w:tabs>
        <w:rPr>
          <w:lang w:val="ru-RU"/>
        </w:rPr>
      </w:pPr>
      <w:r w:rsidRPr="009908B7">
        <w:rPr>
          <w:lang w:val="ru-RU"/>
        </w:rPr>
        <w:t>Обеспечивать конфиденциальность имени пользователя и пароля Участника Системы, предоставленных для работы в Системе. В случае подозрений на несанкционированное использование этих данных третьими лицами незамедлительно информировать Оператора</w:t>
      </w:r>
      <w:r w:rsidR="00C3778F" w:rsidRPr="009908B7">
        <w:rPr>
          <w:lang w:val="ru-RU"/>
        </w:rPr>
        <w:t xml:space="preserve">. </w:t>
      </w:r>
    </w:p>
    <w:p w14:paraId="2A8392F4" w14:textId="433CE5FA" w:rsidR="00FE34E3" w:rsidRPr="009908B7" w:rsidRDefault="004C7866" w:rsidP="00AC61AB">
      <w:pPr>
        <w:pStyle w:val="a0"/>
        <w:numPr>
          <w:ilvl w:val="2"/>
          <w:numId w:val="1"/>
        </w:numPr>
        <w:tabs>
          <w:tab w:val="num" w:pos="-567"/>
        </w:tabs>
        <w:rPr>
          <w:lang w:val="ru-RU"/>
        </w:rPr>
      </w:pPr>
      <w:r w:rsidRPr="009908B7">
        <w:rPr>
          <w:lang w:val="ru-RU"/>
        </w:rPr>
        <w:t>Вовремя обновлять информацию о своей организации в личном кабинете и размещать в Системе актуальные копии документов</w:t>
      </w:r>
      <w:r w:rsidR="00FE34E3" w:rsidRPr="009908B7">
        <w:rPr>
          <w:lang w:val="ru-RU"/>
        </w:rPr>
        <w:t>.</w:t>
      </w:r>
    </w:p>
    <w:p w14:paraId="14A95C95" w14:textId="7BE985EB" w:rsidR="004057E1" w:rsidRPr="009908B7" w:rsidRDefault="004C7866" w:rsidP="004057E1">
      <w:pPr>
        <w:pStyle w:val="a0"/>
        <w:rPr>
          <w:b/>
          <w:lang w:val="ru-RU"/>
        </w:rPr>
      </w:pPr>
      <w:r w:rsidRPr="009908B7">
        <w:rPr>
          <w:b/>
          <w:lang w:val="ru-RU"/>
        </w:rPr>
        <w:t xml:space="preserve">Права </w:t>
      </w:r>
      <w:r w:rsidR="003122CA" w:rsidRPr="009908B7">
        <w:rPr>
          <w:b/>
          <w:lang w:val="ru-RU"/>
        </w:rPr>
        <w:t>Оператор</w:t>
      </w:r>
      <w:r w:rsidRPr="009908B7">
        <w:rPr>
          <w:b/>
          <w:lang w:val="ru-RU"/>
        </w:rPr>
        <w:t>а</w:t>
      </w:r>
      <w:r w:rsidR="004057E1" w:rsidRPr="009908B7">
        <w:rPr>
          <w:b/>
          <w:lang w:val="ru-RU"/>
        </w:rPr>
        <w:t xml:space="preserve"> </w:t>
      </w:r>
      <w:r w:rsidR="003122CA" w:rsidRPr="009908B7">
        <w:rPr>
          <w:b/>
          <w:lang w:val="ru-RU"/>
        </w:rPr>
        <w:t>Системы</w:t>
      </w:r>
      <w:r w:rsidR="004057E1" w:rsidRPr="009908B7">
        <w:rPr>
          <w:b/>
          <w:lang w:val="ru-RU"/>
        </w:rPr>
        <w:t>:</w:t>
      </w:r>
    </w:p>
    <w:p w14:paraId="40516D9C" w14:textId="0C3FA611" w:rsidR="004057E1" w:rsidRPr="009908B7" w:rsidRDefault="004057E1" w:rsidP="00AC61AB">
      <w:pPr>
        <w:pStyle w:val="a0"/>
        <w:numPr>
          <w:ilvl w:val="2"/>
          <w:numId w:val="1"/>
        </w:numPr>
        <w:tabs>
          <w:tab w:val="num" w:pos="-567"/>
        </w:tabs>
        <w:rPr>
          <w:lang w:val="ru-RU"/>
        </w:rPr>
      </w:pPr>
      <w:r w:rsidRPr="009908B7">
        <w:rPr>
          <w:lang w:val="ru-RU"/>
        </w:rPr>
        <w:t xml:space="preserve">Проверять </w:t>
      </w:r>
      <w:r w:rsidR="004C7866" w:rsidRPr="009908B7">
        <w:rPr>
          <w:lang w:val="ru-RU"/>
        </w:rPr>
        <w:t xml:space="preserve">точность и </w:t>
      </w:r>
      <w:r w:rsidRPr="009908B7">
        <w:rPr>
          <w:lang w:val="ru-RU"/>
        </w:rPr>
        <w:t xml:space="preserve">достоверность информации, предоставленной </w:t>
      </w:r>
      <w:r w:rsidR="001D5A52" w:rsidRPr="009908B7">
        <w:rPr>
          <w:lang w:val="ru-RU"/>
        </w:rPr>
        <w:t>Участником</w:t>
      </w:r>
      <w:r w:rsidRPr="009908B7">
        <w:rPr>
          <w:lang w:val="ru-RU"/>
        </w:rPr>
        <w:t xml:space="preserve"> </w:t>
      </w:r>
      <w:r w:rsidR="0041591F" w:rsidRPr="009908B7">
        <w:rPr>
          <w:lang w:val="ru-RU"/>
        </w:rPr>
        <w:t>Системы</w:t>
      </w:r>
      <w:r w:rsidRPr="009908B7">
        <w:rPr>
          <w:lang w:val="ru-RU"/>
        </w:rPr>
        <w:t>.</w:t>
      </w:r>
    </w:p>
    <w:p w14:paraId="0EE6DD54" w14:textId="3F81C220" w:rsidR="004057E1" w:rsidRPr="009908B7" w:rsidRDefault="004C7866" w:rsidP="00AC61AB">
      <w:pPr>
        <w:pStyle w:val="a0"/>
        <w:numPr>
          <w:ilvl w:val="2"/>
          <w:numId w:val="1"/>
        </w:numPr>
        <w:tabs>
          <w:tab w:val="num" w:pos="-567"/>
        </w:tabs>
        <w:rPr>
          <w:lang w:val="ru-RU"/>
        </w:rPr>
      </w:pPr>
      <w:r w:rsidRPr="009908B7">
        <w:rPr>
          <w:lang w:val="ru-RU"/>
        </w:rPr>
        <w:t>Приостанавливать доступ Участника Системы к «Личному кабинету» в случае несоблюдения положений настоящего Регламента или до полного устранения выявленных нарушений.</w:t>
      </w:r>
    </w:p>
    <w:p w14:paraId="49C5A952" w14:textId="0F8983B5" w:rsidR="004057E1" w:rsidRPr="009908B7" w:rsidRDefault="004C7866" w:rsidP="00AC61AB">
      <w:pPr>
        <w:pStyle w:val="a0"/>
        <w:numPr>
          <w:ilvl w:val="2"/>
          <w:numId w:val="1"/>
        </w:numPr>
        <w:tabs>
          <w:tab w:val="num" w:pos="-567"/>
        </w:tabs>
        <w:rPr>
          <w:lang w:val="ru-RU"/>
        </w:rPr>
      </w:pPr>
      <w:r w:rsidRPr="009908B7">
        <w:rPr>
          <w:lang w:val="ru-RU"/>
        </w:rPr>
        <w:t>Осуществлять модернизацию Системы и вносить изменения в ее функциональность, а также в настоящий Регламент</w:t>
      </w:r>
      <w:r w:rsidR="004057E1" w:rsidRPr="009908B7">
        <w:rPr>
          <w:lang w:val="ru-RU"/>
        </w:rPr>
        <w:t>.</w:t>
      </w:r>
    </w:p>
    <w:p w14:paraId="3EFD8568" w14:textId="3DB3D57A" w:rsidR="003122CA" w:rsidRPr="009908B7" w:rsidRDefault="003122CA" w:rsidP="003122CA">
      <w:pPr>
        <w:pStyle w:val="a0"/>
        <w:rPr>
          <w:b/>
          <w:lang w:val="ru-RU"/>
        </w:rPr>
      </w:pPr>
      <w:r w:rsidRPr="009908B7">
        <w:rPr>
          <w:b/>
          <w:lang w:val="ru-RU"/>
        </w:rPr>
        <w:t>О</w:t>
      </w:r>
      <w:r w:rsidR="004C7866" w:rsidRPr="009908B7">
        <w:rPr>
          <w:b/>
          <w:lang w:val="ru-RU"/>
        </w:rPr>
        <w:t>бязанности О</w:t>
      </w:r>
      <w:r w:rsidRPr="009908B7">
        <w:rPr>
          <w:b/>
          <w:lang w:val="ru-RU"/>
        </w:rPr>
        <w:t>ператор</w:t>
      </w:r>
      <w:r w:rsidR="004C7866" w:rsidRPr="009908B7">
        <w:rPr>
          <w:b/>
          <w:lang w:val="ru-RU"/>
        </w:rPr>
        <w:t>а</w:t>
      </w:r>
      <w:r w:rsidRPr="009908B7">
        <w:rPr>
          <w:b/>
          <w:lang w:val="ru-RU"/>
        </w:rPr>
        <w:t xml:space="preserve"> Системы:</w:t>
      </w:r>
    </w:p>
    <w:p w14:paraId="1EF3BFB9" w14:textId="0CEA73C9" w:rsidR="004057E1" w:rsidRPr="009908B7" w:rsidRDefault="004C7866" w:rsidP="00AC61AB">
      <w:pPr>
        <w:pStyle w:val="a0"/>
        <w:numPr>
          <w:ilvl w:val="2"/>
          <w:numId w:val="1"/>
        </w:numPr>
        <w:tabs>
          <w:tab w:val="num" w:pos="-567"/>
        </w:tabs>
        <w:rPr>
          <w:lang w:val="ru-RU"/>
        </w:rPr>
      </w:pPr>
      <w:r w:rsidRPr="009908B7">
        <w:rPr>
          <w:lang w:val="ru-RU"/>
        </w:rPr>
        <w:lastRenderedPageBreak/>
        <w:t>Обеспечивать техническую возможность участия в открытых тендерных процедурах, проводимых в Системе, а также гарантировать равный доступ Участников Системы к участию в этих процедурах, включая доступ к информации о проведении открытых тендеров</w:t>
      </w:r>
      <w:r w:rsidR="00B67E42" w:rsidRPr="009908B7">
        <w:rPr>
          <w:lang w:val="ru-RU"/>
        </w:rPr>
        <w:t>.</w:t>
      </w:r>
    </w:p>
    <w:p w14:paraId="6E7BC4E8" w14:textId="77777777" w:rsidR="004C7866" w:rsidRPr="009908B7" w:rsidRDefault="004C7866" w:rsidP="000C6C84">
      <w:pPr>
        <w:pStyle w:val="a0"/>
        <w:numPr>
          <w:ilvl w:val="2"/>
          <w:numId w:val="1"/>
        </w:numPr>
        <w:tabs>
          <w:tab w:val="num" w:pos="-567"/>
        </w:tabs>
        <w:rPr>
          <w:lang w:val="ru-RU"/>
        </w:rPr>
      </w:pPr>
      <w:r w:rsidRPr="009908B7">
        <w:rPr>
          <w:lang w:val="ru-RU"/>
        </w:rPr>
        <w:t>Своевременно публиковать информацию, которая может повлиять на права и обязанности Участников Системы, в разделе «Новости» Открытой части Системы.</w:t>
      </w:r>
    </w:p>
    <w:p w14:paraId="1C5ACD10" w14:textId="77777777" w:rsidR="004C7866" w:rsidRPr="009908B7" w:rsidRDefault="004C7866" w:rsidP="00CB2BCF">
      <w:pPr>
        <w:pStyle w:val="a0"/>
        <w:numPr>
          <w:ilvl w:val="2"/>
          <w:numId w:val="1"/>
        </w:numPr>
        <w:tabs>
          <w:tab w:val="num" w:pos="-567"/>
        </w:tabs>
        <w:rPr>
          <w:lang w:val="ru-RU"/>
        </w:rPr>
      </w:pPr>
      <w:r w:rsidRPr="009908B7">
        <w:rPr>
          <w:lang w:val="ru-RU"/>
        </w:rPr>
        <w:t>Участник Системы несет ответственность за несоблюдение Регламента, которое может привести к нарушению прав третьих лиц</w:t>
      </w:r>
      <w:r w:rsidR="000A39FB" w:rsidRPr="009908B7">
        <w:rPr>
          <w:lang w:val="ru-RU"/>
        </w:rPr>
        <w:t>.</w:t>
      </w:r>
    </w:p>
    <w:p w14:paraId="2C9CBD44" w14:textId="77777777" w:rsidR="004C7866" w:rsidRPr="009908B7" w:rsidRDefault="004C7866" w:rsidP="00095162">
      <w:pPr>
        <w:pStyle w:val="a0"/>
        <w:numPr>
          <w:ilvl w:val="2"/>
          <w:numId w:val="1"/>
        </w:numPr>
        <w:tabs>
          <w:tab w:val="num" w:pos="-567"/>
        </w:tabs>
        <w:rPr>
          <w:lang w:val="ru-RU"/>
        </w:rPr>
      </w:pPr>
      <w:r w:rsidRPr="009908B7">
        <w:rPr>
          <w:lang w:val="ru-RU"/>
        </w:rPr>
        <w:t>Участник Системы отвечает за точность информации, размещаемой и отправляемой им в процессе работы в Системе</w:t>
      </w:r>
      <w:r w:rsidR="00C71D81" w:rsidRPr="009908B7">
        <w:rPr>
          <w:lang w:val="ru-RU"/>
        </w:rPr>
        <w:t>.</w:t>
      </w:r>
    </w:p>
    <w:p w14:paraId="08F339FF" w14:textId="77777777" w:rsidR="004C7866" w:rsidRPr="009908B7" w:rsidRDefault="004C7866" w:rsidP="004F4BF1">
      <w:pPr>
        <w:pStyle w:val="a0"/>
        <w:numPr>
          <w:ilvl w:val="2"/>
          <w:numId w:val="1"/>
        </w:numPr>
        <w:tabs>
          <w:tab w:val="num" w:pos="-567"/>
        </w:tabs>
        <w:rPr>
          <w:lang w:val="ru-RU"/>
        </w:rPr>
      </w:pPr>
      <w:r w:rsidRPr="009908B7">
        <w:rPr>
          <w:lang w:val="ru-RU"/>
        </w:rPr>
        <w:t>Все действия, совершенные Участником Системы, который надлежащим образом авторизован в Системе с использованием своего имени пользователя и пароля, считаются действиями соответствующего Участника, которому были предоставлены эти данные, и влекут за собой соответствующие права и обязанности</w:t>
      </w:r>
      <w:r w:rsidR="001C015E" w:rsidRPr="009908B7">
        <w:rPr>
          <w:lang w:val="ru-RU"/>
        </w:rPr>
        <w:t>.</w:t>
      </w:r>
    </w:p>
    <w:p w14:paraId="6CC0E966" w14:textId="616C0B1D" w:rsidR="004B7BC9" w:rsidRPr="009908B7" w:rsidRDefault="004C7866" w:rsidP="004F4BF1">
      <w:pPr>
        <w:pStyle w:val="a0"/>
        <w:numPr>
          <w:ilvl w:val="2"/>
          <w:numId w:val="1"/>
        </w:numPr>
        <w:tabs>
          <w:tab w:val="num" w:pos="-567"/>
        </w:tabs>
        <w:rPr>
          <w:lang w:val="ru-RU"/>
        </w:rPr>
      </w:pPr>
      <w:r w:rsidRPr="009908B7">
        <w:rPr>
          <w:lang w:val="ru-RU"/>
        </w:rPr>
        <w:t>Участник Системы несет ответственность за конфиденциальность своего имени пользователя и пароля, предоставленных для работы в Системе, а также за убытки, возникающие в результате несанкционированного использования этих данных третьими лицами, и за все действия, совершенные третьими лицами с использованием имени пользователя и пароля Участника</w:t>
      </w:r>
      <w:r w:rsidR="004B7BC9" w:rsidRPr="009908B7">
        <w:rPr>
          <w:lang w:val="ru-RU"/>
        </w:rPr>
        <w:t>.</w:t>
      </w:r>
    </w:p>
    <w:p w14:paraId="3FC6E5DE" w14:textId="249E350D" w:rsidR="00B22840" w:rsidRPr="009908B7" w:rsidRDefault="00B22840" w:rsidP="00B22840">
      <w:pPr>
        <w:pStyle w:val="a0"/>
        <w:rPr>
          <w:b/>
          <w:lang w:val="ru-RU"/>
        </w:rPr>
      </w:pPr>
      <w:r w:rsidRPr="009908B7">
        <w:rPr>
          <w:b/>
          <w:lang w:val="ru-RU"/>
        </w:rPr>
        <w:t>Оператор не несет ответственност</w:t>
      </w:r>
      <w:r w:rsidR="00B24ABD" w:rsidRPr="009908B7">
        <w:rPr>
          <w:b/>
          <w:lang w:val="ru-RU"/>
        </w:rPr>
        <w:t>и</w:t>
      </w:r>
      <w:r w:rsidRPr="009908B7">
        <w:rPr>
          <w:b/>
          <w:lang w:val="ru-RU"/>
        </w:rPr>
        <w:t>:</w:t>
      </w:r>
    </w:p>
    <w:p w14:paraId="4C6D3A35" w14:textId="7DC44D73" w:rsidR="00B22840" w:rsidRPr="009908B7" w:rsidRDefault="00B24ABD" w:rsidP="004C7866">
      <w:pPr>
        <w:pStyle w:val="a0"/>
        <w:numPr>
          <w:ilvl w:val="2"/>
          <w:numId w:val="28"/>
        </w:numPr>
        <w:rPr>
          <w:lang w:val="ru-RU"/>
        </w:rPr>
      </w:pPr>
      <w:r w:rsidRPr="009908B7">
        <w:rPr>
          <w:lang w:val="ru-RU"/>
        </w:rPr>
        <w:t>За любой ущерб, потери и другие убытки, понесенные Участником Системы в результате наличия у него неподходящего аппаратно-технического комплекса, необходимого для работы в Системе в соответствии с техническими требованиями, а именно</w:t>
      </w:r>
      <w:r w:rsidR="00B22840" w:rsidRPr="009908B7">
        <w:rPr>
          <w:lang w:val="ru-RU"/>
        </w:rPr>
        <w:t>:</w:t>
      </w:r>
    </w:p>
    <w:p w14:paraId="7914029D" w14:textId="77777777" w:rsidR="00B24ABD" w:rsidRPr="009908B7" w:rsidRDefault="00B24ABD" w:rsidP="00B24ABD">
      <w:pPr>
        <w:pStyle w:val="a0"/>
        <w:numPr>
          <w:ilvl w:val="0"/>
          <w:numId w:val="8"/>
        </w:numPr>
        <w:rPr>
          <w:lang w:val="ru-RU"/>
        </w:rPr>
      </w:pPr>
      <w:r w:rsidRPr="009908B7">
        <w:rPr>
          <w:lang w:val="ru-RU"/>
        </w:rPr>
        <w:t>отсутствие у Участника Системы компьютерной техники с необходимым набором программно-технических возможностей, соответствующих требованиям для работы в Системе;</w:t>
      </w:r>
    </w:p>
    <w:p w14:paraId="0FB53EFE" w14:textId="77777777" w:rsidR="00B24ABD" w:rsidRPr="009908B7" w:rsidRDefault="00B24ABD" w:rsidP="00B24ABD">
      <w:pPr>
        <w:pStyle w:val="a0"/>
        <w:numPr>
          <w:ilvl w:val="0"/>
          <w:numId w:val="8"/>
        </w:numPr>
        <w:rPr>
          <w:lang w:val="ru-RU"/>
        </w:rPr>
      </w:pPr>
      <w:r w:rsidRPr="009908B7">
        <w:rPr>
          <w:lang w:val="ru-RU"/>
        </w:rPr>
        <w:t>наличие программно-технических ограничений и настроек в компьютерной технике Участника Системы, что не позволило ему полноценно функционировать в Системе;</w:t>
      </w:r>
    </w:p>
    <w:p w14:paraId="373E56CA" w14:textId="77777777" w:rsidR="00B24ABD" w:rsidRPr="009908B7" w:rsidRDefault="00B24ABD" w:rsidP="00B24ABD">
      <w:pPr>
        <w:pStyle w:val="a0"/>
        <w:numPr>
          <w:ilvl w:val="0"/>
          <w:numId w:val="8"/>
        </w:numPr>
        <w:rPr>
          <w:lang w:val="ru-RU"/>
        </w:rPr>
      </w:pPr>
      <w:r w:rsidRPr="009908B7">
        <w:rPr>
          <w:lang w:val="ru-RU"/>
        </w:rPr>
        <w:t>невозможность работы Участника Системы из-за заражения компьютерной техники вредоносными программами (вирусами);</w:t>
      </w:r>
    </w:p>
    <w:p w14:paraId="6D9445EB" w14:textId="77777777" w:rsidR="00B24ABD" w:rsidRPr="009908B7" w:rsidRDefault="00B24ABD" w:rsidP="00B24ABD">
      <w:pPr>
        <w:pStyle w:val="a0"/>
        <w:numPr>
          <w:ilvl w:val="0"/>
          <w:numId w:val="8"/>
        </w:numPr>
        <w:rPr>
          <w:lang w:val="ru-RU"/>
        </w:rPr>
      </w:pPr>
      <w:r w:rsidRPr="009908B7">
        <w:rPr>
          <w:lang w:val="ru-RU"/>
        </w:rPr>
        <w:t>недостатки в работе сетевой инфраструктуры Участника Системы, приведшие к отключениям от сети Интернет и не позволившие ему полноценно работать в Системе;</w:t>
      </w:r>
    </w:p>
    <w:p w14:paraId="57721E5F" w14:textId="63300699" w:rsidR="00B22840" w:rsidRPr="009908B7" w:rsidRDefault="00B24ABD" w:rsidP="00B24ABD">
      <w:pPr>
        <w:pStyle w:val="a0"/>
        <w:numPr>
          <w:ilvl w:val="0"/>
          <w:numId w:val="8"/>
        </w:numPr>
        <w:rPr>
          <w:lang w:val="ru-RU"/>
        </w:rPr>
      </w:pPr>
      <w:r w:rsidRPr="009908B7">
        <w:rPr>
          <w:lang w:val="ru-RU"/>
        </w:rPr>
        <w:t xml:space="preserve">недостатки в работе сетевых систем и ограничения, введенные провайдером (компанией, предоставляющей доступ в Интернет), чьими услугами пользуется Участник Системы, а также сбои в работе аппаратно-технического комплекса у </w:t>
      </w:r>
      <w:r w:rsidRPr="009908B7">
        <w:rPr>
          <w:lang w:val="ru-RU"/>
        </w:rPr>
        <w:lastRenderedPageBreak/>
        <w:t>провайдера, что привело к нерегламентированным и непредвиденным отключениям от сети Интернет и не позволило Участнику Системы полноценно функционировать в Системе.</w:t>
      </w:r>
    </w:p>
    <w:p w14:paraId="50040F75" w14:textId="4C38B187" w:rsidR="00B22840" w:rsidRPr="009908B7" w:rsidRDefault="00B24ABD" w:rsidP="004C7866">
      <w:pPr>
        <w:pStyle w:val="a0"/>
        <w:numPr>
          <w:ilvl w:val="2"/>
          <w:numId w:val="28"/>
        </w:numPr>
        <w:rPr>
          <w:lang w:val="ru-RU"/>
        </w:rPr>
      </w:pPr>
      <w:r w:rsidRPr="009908B7">
        <w:rPr>
          <w:lang w:val="ru-RU"/>
        </w:rPr>
        <w:t>За любой ущерб, потери и другие убытки, понесенные Участником Системы, если они возникли в результате ненадлежащего использования информации, касающейся работы Участника Системы и отношений с Оператором, такие как</w:t>
      </w:r>
      <w:r w:rsidR="00B22840" w:rsidRPr="009908B7">
        <w:rPr>
          <w:lang w:val="ru-RU"/>
        </w:rPr>
        <w:t>:</w:t>
      </w:r>
    </w:p>
    <w:p w14:paraId="2974920B" w14:textId="77777777" w:rsidR="00832088" w:rsidRPr="009908B7" w:rsidRDefault="00832088" w:rsidP="00832088">
      <w:pPr>
        <w:pStyle w:val="a0"/>
        <w:numPr>
          <w:ilvl w:val="0"/>
          <w:numId w:val="9"/>
        </w:numPr>
        <w:rPr>
          <w:lang w:val="ru-RU"/>
        </w:rPr>
      </w:pPr>
      <w:r w:rsidRPr="009908B7">
        <w:rPr>
          <w:lang w:val="ru-RU"/>
        </w:rPr>
        <w:t>ненадлежащее хранение логина и пароля, несанкционированная передача сотрудником, ответственным за работу Участника, логина и пароля третьим лицам, не имеющим соответствующих полномочий и квалификации для работы в Системе;</w:t>
      </w:r>
    </w:p>
    <w:p w14:paraId="79CA0EDC" w14:textId="77777777" w:rsidR="00832088" w:rsidRPr="009908B7" w:rsidRDefault="00832088" w:rsidP="00832088">
      <w:pPr>
        <w:pStyle w:val="a0"/>
        <w:numPr>
          <w:ilvl w:val="0"/>
          <w:numId w:val="9"/>
        </w:numPr>
        <w:rPr>
          <w:lang w:val="ru-RU"/>
        </w:rPr>
      </w:pPr>
      <w:r w:rsidRPr="009908B7">
        <w:rPr>
          <w:lang w:val="ru-RU"/>
        </w:rPr>
        <w:t>действия, совершенные в Системе от имени Участника третьими лицами, получившими доступ по причинам, указанным в данном пункте, из-за их некомпетентности и незнания Регламента, что привело к принятию Участником дополнительных обязательств перед другими пользователями;</w:t>
      </w:r>
    </w:p>
    <w:p w14:paraId="651628AC" w14:textId="77777777" w:rsidR="00832088" w:rsidRPr="009908B7" w:rsidRDefault="00832088" w:rsidP="00832088">
      <w:pPr>
        <w:pStyle w:val="a0"/>
        <w:numPr>
          <w:ilvl w:val="0"/>
          <w:numId w:val="9"/>
        </w:numPr>
        <w:rPr>
          <w:lang w:val="ru-RU"/>
        </w:rPr>
      </w:pPr>
      <w:r w:rsidRPr="009908B7">
        <w:rPr>
          <w:lang w:val="ru-RU"/>
        </w:rPr>
        <w:t>действия, совершенные в Системе от имени Участника третьими лицами, повлекшие за собой изменение информации о самом Участнике, что негативно сказалось на его деловой репутации.</w:t>
      </w:r>
    </w:p>
    <w:p w14:paraId="3177A006" w14:textId="77777777" w:rsidR="00B24ABD" w:rsidRPr="009908B7" w:rsidRDefault="00B24ABD" w:rsidP="00B24ABD">
      <w:pPr>
        <w:pStyle w:val="a0"/>
        <w:numPr>
          <w:ilvl w:val="0"/>
          <w:numId w:val="9"/>
        </w:numPr>
        <w:rPr>
          <w:lang w:val="ru-RU"/>
        </w:rPr>
      </w:pPr>
      <w:r w:rsidRPr="009908B7">
        <w:rPr>
          <w:lang w:val="ru-RU"/>
        </w:rPr>
        <w:t>незнание сотрудниками Участника настоящего Регламента, пренебрежение и ненадлежащее выполнение требований и процедур, указанных в Регламенте, что привело к принятию Участником дополнительных, излишних и незапланированных обязательств перед другими пользователями Системы и негативно сказалось на его деловой репутации;</w:t>
      </w:r>
    </w:p>
    <w:p w14:paraId="5B6A3157" w14:textId="46E68F24" w:rsidR="006C7133" w:rsidRPr="009908B7" w:rsidRDefault="00B24ABD" w:rsidP="004C7866">
      <w:pPr>
        <w:pStyle w:val="a0"/>
        <w:numPr>
          <w:ilvl w:val="1"/>
          <w:numId w:val="28"/>
        </w:numPr>
        <w:rPr>
          <w:lang w:val="ru-RU"/>
        </w:rPr>
      </w:pPr>
      <w:r w:rsidRPr="009908B7">
        <w:rPr>
          <w:lang w:val="ru-RU"/>
        </w:rPr>
        <w:t>В случае, если информация, размещенная Участником Системы, станет известна третьим лицам по вине самого Участника (сотрудников Участника), и эти лица используют ее с целью причинения ущерба Участнику</w:t>
      </w:r>
      <w:r w:rsidR="006C7133" w:rsidRPr="009908B7">
        <w:rPr>
          <w:lang w:val="ru-RU"/>
        </w:rPr>
        <w:t>.</w:t>
      </w:r>
    </w:p>
    <w:p w14:paraId="13F3B551" w14:textId="0A6A6B33" w:rsidR="00B22840" w:rsidRPr="009908B7" w:rsidRDefault="00B24ABD" w:rsidP="004C7866">
      <w:pPr>
        <w:pStyle w:val="a0"/>
        <w:numPr>
          <w:ilvl w:val="1"/>
          <w:numId w:val="28"/>
        </w:numPr>
        <w:rPr>
          <w:lang w:val="ru-RU"/>
        </w:rPr>
      </w:pPr>
      <w:r w:rsidRPr="009908B7">
        <w:rPr>
          <w:lang w:val="ru-RU"/>
        </w:rPr>
        <w:t>В случае неисполнения или ненадлежащего исполнения настоящего Регламента и других достигнутых соглашений, Оператор и Участник Системы несут ответственность в соответствии с действующим законодательством Российской Федерации</w:t>
      </w:r>
      <w:r w:rsidR="00B22840" w:rsidRPr="009908B7">
        <w:rPr>
          <w:lang w:val="ru-RU"/>
        </w:rPr>
        <w:t>.</w:t>
      </w:r>
    </w:p>
    <w:p w14:paraId="077FAEAF" w14:textId="77777777" w:rsidR="00FC464E" w:rsidRPr="009908B7" w:rsidRDefault="00FC464E" w:rsidP="004C7866">
      <w:pPr>
        <w:pStyle w:val="1"/>
        <w:numPr>
          <w:ilvl w:val="0"/>
          <w:numId w:val="28"/>
        </w:numPr>
        <w:rPr>
          <w:rFonts w:ascii="Times New Roman" w:hAnsi="Times New Roman"/>
          <w:color w:val="auto"/>
        </w:rPr>
      </w:pPr>
      <w:bookmarkStart w:id="3" w:name="_Toc205387562"/>
      <w:r w:rsidRPr="009908B7">
        <w:rPr>
          <w:rFonts w:ascii="Times New Roman" w:hAnsi="Times New Roman"/>
          <w:bCs/>
          <w:iCs/>
          <w:color w:val="auto"/>
        </w:rPr>
        <w:t xml:space="preserve">Общие характеристики </w:t>
      </w:r>
      <w:r w:rsidR="00B547A3" w:rsidRPr="009908B7">
        <w:rPr>
          <w:rFonts w:ascii="Times New Roman" w:hAnsi="Times New Roman"/>
          <w:bCs/>
          <w:iCs/>
          <w:color w:val="auto"/>
        </w:rPr>
        <w:t>Системы</w:t>
      </w:r>
      <w:bookmarkEnd w:id="3"/>
    </w:p>
    <w:p w14:paraId="485D2346" w14:textId="5EEFA68C" w:rsidR="00FC464E" w:rsidRPr="009908B7" w:rsidRDefault="00984AE7" w:rsidP="004C7866">
      <w:pPr>
        <w:pStyle w:val="a0"/>
        <w:numPr>
          <w:ilvl w:val="1"/>
          <w:numId w:val="28"/>
        </w:numPr>
        <w:rPr>
          <w:lang w:val="ru-RU"/>
        </w:rPr>
      </w:pPr>
      <w:r w:rsidRPr="009908B7">
        <w:rPr>
          <w:lang w:val="ru-RU"/>
        </w:rPr>
        <w:t xml:space="preserve">Доступ к </w:t>
      </w:r>
      <w:r w:rsidR="009A4CFC" w:rsidRPr="009908B7">
        <w:rPr>
          <w:lang w:val="ru-RU"/>
        </w:rPr>
        <w:t>Системе</w:t>
      </w:r>
      <w:r w:rsidRPr="009908B7">
        <w:rPr>
          <w:lang w:val="ru-RU"/>
        </w:rPr>
        <w:t xml:space="preserve"> осуществляется через </w:t>
      </w:r>
      <w:r w:rsidR="009A4CFC" w:rsidRPr="009908B7">
        <w:rPr>
          <w:lang w:val="ru-RU"/>
        </w:rPr>
        <w:t>с</w:t>
      </w:r>
      <w:r w:rsidRPr="009908B7">
        <w:rPr>
          <w:lang w:val="ru-RU"/>
        </w:rPr>
        <w:t>айт в сети "Интернет", размещенный по адресу</w:t>
      </w:r>
      <w:r w:rsidR="00020208" w:rsidRPr="009908B7">
        <w:rPr>
          <w:lang w:val="ru-RU"/>
        </w:rPr>
        <w:t xml:space="preserve"> </w:t>
      </w:r>
      <w:r w:rsidR="00630511" w:rsidRPr="009908B7">
        <w:t>https</w:t>
      </w:r>
      <w:r w:rsidR="00630511" w:rsidRPr="009908B7">
        <w:rPr>
          <w:lang w:val="ru-RU"/>
        </w:rPr>
        <w:t>://</w:t>
      </w:r>
      <w:r w:rsidR="00630511" w:rsidRPr="009908B7">
        <w:t>t</w:t>
      </w:r>
      <w:r w:rsidR="0079273D" w:rsidRPr="009908B7">
        <w:t>rade</w:t>
      </w:r>
      <w:r w:rsidR="00630511" w:rsidRPr="009908B7">
        <w:rPr>
          <w:lang w:val="ru-RU"/>
        </w:rPr>
        <w:t>.</w:t>
      </w:r>
      <w:r w:rsidR="00630511" w:rsidRPr="009908B7">
        <w:t>golos</w:t>
      </w:r>
      <w:r w:rsidR="00630511" w:rsidRPr="009908B7">
        <w:rPr>
          <w:lang w:val="ru-RU"/>
        </w:rPr>
        <w:t>.</w:t>
      </w:r>
      <w:r w:rsidR="00630511" w:rsidRPr="009908B7">
        <w:t>click</w:t>
      </w:r>
      <w:r w:rsidR="0092493C" w:rsidRPr="009908B7">
        <w:rPr>
          <w:lang w:val="ru-RU"/>
        </w:rPr>
        <w:t>.</w:t>
      </w:r>
    </w:p>
    <w:p w14:paraId="381F1B02" w14:textId="24D7989E" w:rsidR="00FC464E" w:rsidRPr="009908B7" w:rsidRDefault="00FC464E" w:rsidP="004C7866">
      <w:pPr>
        <w:pStyle w:val="a0"/>
        <w:numPr>
          <w:ilvl w:val="1"/>
          <w:numId w:val="28"/>
        </w:numPr>
        <w:rPr>
          <w:lang w:val="ru-RU"/>
        </w:rPr>
      </w:pPr>
      <w:r w:rsidRPr="009908B7">
        <w:rPr>
          <w:lang w:val="ru-RU"/>
        </w:rPr>
        <w:t xml:space="preserve">Доступ к информации, размещаемой </w:t>
      </w:r>
      <w:r w:rsidR="009A4CFC" w:rsidRPr="009908B7">
        <w:rPr>
          <w:lang w:val="ru-RU"/>
        </w:rPr>
        <w:t>в Системе</w:t>
      </w:r>
      <w:r w:rsidRPr="009908B7">
        <w:rPr>
          <w:lang w:val="ru-RU"/>
        </w:rPr>
        <w:t xml:space="preserve">, может быть осуществлен посредством использования </w:t>
      </w:r>
      <w:r w:rsidR="004C07B2" w:rsidRPr="009908B7">
        <w:rPr>
          <w:lang w:val="ru-RU"/>
        </w:rPr>
        <w:t xml:space="preserve">распространенных </w:t>
      </w:r>
      <w:r w:rsidR="0079273D" w:rsidRPr="009908B7">
        <w:rPr>
          <w:lang w:val="ru-RU"/>
        </w:rPr>
        <w:t>браузеров</w:t>
      </w:r>
      <w:r w:rsidRPr="009908B7">
        <w:rPr>
          <w:lang w:val="ru-RU"/>
        </w:rPr>
        <w:t xml:space="preserve">, включая </w:t>
      </w:r>
      <w:r w:rsidR="00127847" w:rsidRPr="009908B7">
        <w:t>Google</w:t>
      </w:r>
      <w:r w:rsidR="00127847" w:rsidRPr="009908B7">
        <w:rPr>
          <w:lang w:val="ru-RU"/>
        </w:rPr>
        <w:t xml:space="preserve"> </w:t>
      </w:r>
      <w:r w:rsidR="00127847" w:rsidRPr="009908B7">
        <w:t>Chrome</w:t>
      </w:r>
      <w:r w:rsidR="00127847" w:rsidRPr="009908B7">
        <w:rPr>
          <w:lang w:val="ru-RU"/>
        </w:rPr>
        <w:t xml:space="preserve">; </w:t>
      </w:r>
      <w:r w:rsidR="00127847" w:rsidRPr="009908B7">
        <w:t>Mozilla</w:t>
      </w:r>
      <w:r w:rsidR="00127847" w:rsidRPr="009908B7">
        <w:rPr>
          <w:lang w:val="ru-RU"/>
        </w:rPr>
        <w:t xml:space="preserve"> </w:t>
      </w:r>
      <w:r w:rsidR="00127847" w:rsidRPr="009908B7">
        <w:t>Firefox</w:t>
      </w:r>
      <w:r w:rsidR="00127847" w:rsidRPr="009908B7">
        <w:rPr>
          <w:lang w:val="ru-RU"/>
        </w:rPr>
        <w:t xml:space="preserve">; </w:t>
      </w:r>
      <w:r w:rsidR="00127847" w:rsidRPr="009908B7">
        <w:t>Opera</w:t>
      </w:r>
      <w:r w:rsidR="00127847" w:rsidRPr="009908B7">
        <w:rPr>
          <w:lang w:val="ru-RU"/>
        </w:rPr>
        <w:t xml:space="preserve">; </w:t>
      </w:r>
      <w:r w:rsidR="00127847" w:rsidRPr="009908B7">
        <w:t>Internet</w:t>
      </w:r>
      <w:r w:rsidR="00127847" w:rsidRPr="009908B7">
        <w:rPr>
          <w:lang w:val="ru-RU"/>
        </w:rPr>
        <w:t xml:space="preserve"> </w:t>
      </w:r>
      <w:r w:rsidR="00127847" w:rsidRPr="009908B7">
        <w:t>Explorer</w:t>
      </w:r>
      <w:r w:rsidR="0021690D" w:rsidRPr="009908B7">
        <w:rPr>
          <w:lang w:val="ru-RU"/>
        </w:rPr>
        <w:t>; Яндекс</w:t>
      </w:r>
      <w:r w:rsidRPr="009908B7">
        <w:rPr>
          <w:lang w:val="ru-RU"/>
        </w:rPr>
        <w:t>.</w:t>
      </w:r>
      <w:r w:rsidR="0021690D" w:rsidRPr="009908B7">
        <w:rPr>
          <w:lang w:val="ru-RU"/>
        </w:rPr>
        <w:t>Браузер.</w:t>
      </w:r>
      <w:r w:rsidRPr="009908B7">
        <w:rPr>
          <w:lang w:val="ru-RU"/>
        </w:rPr>
        <w:t xml:space="preserve"> </w:t>
      </w:r>
    </w:p>
    <w:p w14:paraId="1C5BE8C1" w14:textId="17F2BB91" w:rsidR="00020964" w:rsidRPr="009908B7" w:rsidRDefault="00B24ABD" w:rsidP="004C7866">
      <w:pPr>
        <w:pStyle w:val="a0"/>
        <w:numPr>
          <w:ilvl w:val="1"/>
          <w:numId w:val="28"/>
        </w:numPr>
        <w:rPr>
          <w:lang w:val="ru-RU"/>
        </w:rPr>
      </w:pPr>
      <w:r w:rsidRPr="009908B7">
        <w:rPr>
          <w:lang w:val="ru-RU"/>
        </w:rPr>
        <w:lastRenderedPageBreak/>
        <w:t>Вся информация в Системе размещается на русском языке, за исключением случаев, когда использование русских букв и символов приводит к искажению (например, адреса сети "Интернет", адреса электронной почты, иностранные торговые марки и общепринятые международные термины). Использование латинских и других символов для написания русских слов не допускается.</w:t>
      </w:r>
    </w:p>
    <w:p w14:paraId="0CFD0377" w14:textId="02FE2980" w:rsidR="00FC464E" w:rsidRPr="009908B7" w:rsidRDefault="00B24ABD" w:rsidP="004C7866">
      <w:pPr>
        <w:pStyle w:val="a0"/>
        <w:numPr>
          <w:ilvl w:val="1"/>
          <w:numId w:val="28"/>
        </w:numPr>
        <w:rPr>
          <w:lang w:val="ru-RU"/>
        </w:rPr>
      </w:pPr>
      <w:r w:rsidRPr="009908B7">
        <w:rPr>
          <w:lang w:val="ru-RU"/>
        </w:rPr>
        <w:t xml:space="preserve">Система функционирует по дате и времени часового пояса, соответствующего г. Челябинск (+2 часа к московскому времени). Формат обозначения даты в Системе </w:t>
      </w:r>
      <w:r w:rsidR="00FC464E" w:rsidRPr="009908B7">
        <w:rPr>
          <w:lang w:val="ru-RU"/>
        </w:rPr>
        <w:t xml:space="preserve">– </w:t>
      </w:r>
      <w:r w:rsidR="00FC464E" w:rsidRPr="009908B7">
        <w:rPr>
          <w:i/>
          <w:lang w:val="ru-RU"/>
        </w:rPr>
        <w:t>день</w:t>
      </w:r>
      <w:r w:rsidR="00014A76">
        <w:rPr>
          <w:i/>
          <w:lang w:val="ru-RU"/>
        </w:rPr>
        <w:t>.</w:t>
      </w:r>
      <w:r w:rsidR="00FC464E" w:rsidRPr="009908B7">
        <w:rPr>
          <w:i/>
          <w:lang w:val="ru-RU"/>
        </w:rPr>
        <w:t>месяц.год</w:t>
      </w:r>
      <w:r w:rsidR="00B22840" w:rsidRPr="009908B7">
        <w:rPr>
          <w:lang w:val="ru-RU"/>
        </w:rPr>
        <w:t xml:space="preserve">, формат времени </w:t>
      </w:r>
      <w:r w:rsidR="00FC464E" w:rsidRPr="009908B7">
        <w:rPr>
          <w:lang w:val="ru-RU"/>
        </w:rPr>
        <w:t xml:space="preserve">– </w:t>
      </w:r>
      <w:r w:rsidR="00FC464E" w:rsidRPr="009908B7">
        <w:rPr>
          <w:i/>
          <w:lang w:val="ru-RU"/>
        </w:rPr>
        <w:t>часы:минуты</w:t>
      </w:r>
      <w:r w:rsidR="001C7900" w:rsidRPr="009908B7">
        <w:rPr>
          <w:lang w:val="ru-RU"/>
        </w:rPr>
        <w:t xml:space="preserve">. </w:t>
      </w:r>
    </w:p>
    <w:p w14:paraId="6C6544FA" w14:textId="77777777" w:rsidR="00D340C1" w:rsidRPr="009908B7" w:rsidRDefault="00D340C1" w:rsidP="004C7866">
      <w:pPr>
        <w:pStyle w:val="1"/>
        <w:numPr>
          <w:ilvl w:val="0"/>
          <w:numId w:val="28"/>
        </w:numPr>
        <w:rPr>
          <w:rFonts w:ascii="Times New Roman" w:hAnsi="Times New Roman"/>
          <w:color w:val="auto"/>
        </w:rPr>
      </w:pPr>
      <w:bookmarkStart w:id="4" w:name="_Toc205387563"/>
      <w:r w:rsidRPr="009908B7">
        <w:rPr>
          <w:rFonts w:ascii="Times New Roman" w:hAnsi="Times New Roman"/>
          <w:color w:val="auto"/>
        </w:rPr>
        <w:t xml:space="preserve">Порядок регистрации </w:t>
      </w:r>
      <w:r w:rsidR="0003285F" w:rsidRPr="009908B7">
        <w:rPr>
          <w:rFonts w:ascii="Times New Roman" w:hAnsi="Times New Roman"/>
          <w:color w:val="auto"/>
        </w:rPr>
        <w:t>в Системе</w:t>
      </w:r>
      <w:bookmarkEnd w:id="4"/>
    </w:p>
    <w:p w14:paraId="0414173F" w14:textId="3F141779" w:rsidR="00541F40" w:rsidRPr="009908B7" w:rsidRDefault="00541F40" w:rsidP="00541F40">
      <w:pPr>
        <w:pStyle w:val="a0"/>
        <w:numPr>
          <w:ilvl w:val="1"/>
          <w:numId w:val="28"/>
        </w:numPr>
        <w:rPr>
          <w:lang w:val="ru-RU"/>
        </w:rPr>
      </w:pPr>
      <w:r w:rsidRPr="009908B7">
        <w:rPr>
          <w:lang w:val="ru-RU"/>
        </w:rPr>
        <w:t>Для получения доступа к «Личному кабинету» и возможности просматривать тендерные процедуры, проводимые в Системе, а также подтверждать готовность участия в них, необходимо пройти обязательную регистрацию. Регистрация осуществляется бесплатно. Для этого заявитель заполняет анкету через Систему, указав информацию о своей организации и контактные данные.</w:t>
      </w:r>
    </w:p>
    <w:p w14:paraId="71B47713" w14:textId="3CC96628" w:rsidR="0089561E" w:rsidRPr="009908B7" w:rsidRDefault="00541F40" w:rsidP="004C7866">
      <w:pPr>
        <w:pStyle w:val="a0"/>
        <w:numPr>
          <w:ilvl w:val="1"/>
          <w:numId w:val="28"/>
        </w:numPr>
        <w:rPr>
          <w:lang w:val="ru-RU"/>
        </w:rPr>
      </w:pPr>
      <w:r w:rsidRPr="009908B7">
        <w:rPr>
          <w:lang w:val="ru-RU"/>
        </w:rPr>
        <w:t>Для подтверждения адреса электронной почты Система автоматически отправляет письмо с запросом авторизации на указанный пользователем адрес в процессе регистрации. Завершение процедуры регистрации возможно только после подтверждения адреса путем ввода кода, отправленного Системой в письме.</w:t>
      </w:r>
    </w:p>
    <w:p w14:paraId="33490F76" w14:textId="672BDD93" w:rsidR="008C3FBD" w:rsidRPr="009908B7" w:rsidRDefault="00541F40" w:rsidP="004C7866">
      <w:pPr>
        <w:pStyle w:val="a0"/>
        <w:numPr>
          <w:ilvl w:val="1"/>
          <w:numId w:val="28"/>
        </w:numPr>
        <w:rPr>
          <w:lang w:val="ru-RU"/>
        </w:rPr>
      </w:pPr>
      <w:r w:rsidRPr="009908B7">
        <w:rPr>
          <w:lang w:val="ru-RU"/>
        </w:rPr>
        <w:t>Регистрация заявителя в Системе происходит автоматически, если сведения о регистрируемой организации отсутствуют в Системе. Если заявитель уже был зарегистрирован ранее, повторная регистрация будет невозможна.</w:t>
      </w:r>
      <w:r w:rsidR="005A468B" w:rsidRPr="009908B7">
        <w:rPr>
          <w:lang w:val="ru-RU"/>
        </w:rPr>
        <w:t xml:space="preserve"> </w:t>
      </w:r>
    </w:p>
    <w:p w14:paraId="264128B2" w14:textId="3505C32C" w:rsidR="005A468B" w:rsidRPr="009908B7" w:rsidRDefault="00541F40" w:rsidP="004C7866">
      <w:pPr>
        <w:pStyle w:val="a0"/>
        <w:numPr>
          <w:ilvl w:val="1"/>
          <w:numId w:val="28"/>
        </w:numPr>
        <w:rPr>
          <w:lang w:val="ru-RU"/>
        </w:rPr>
      </w:pPr>
      <w:r w:rsidRPr="009908B7">
        <w:rPr>
          <w:lang w:val="ru-RU"/>
        </w:rPr>
        <w:t>Для регистрации дополнительных сотрудников зарегистрированной организации, первый зарегистрированный заявитель отправляет приглашение на электронную почту в виде ссылки. Пройдя по этой ссылке, сотрудник организации заполняет анкету. Заполнивший анкету сотрудник становится Участником Системы</w:t>
      </w:r>
      <w:r w:rsidR="00C3778F" w:rsidRPr="009908B7">
        <w:rPr>
          <w:lang w:val="ru-RU"/>
        </w:rPr>
        <w:t>.</w:t>
      </w:r>
      <w:r w:rsidR="005A468B" w:rsidRPr="009908B7">
        <w:rPr>
          <w:lang w:val="ru-RU"/>
        </w:rPr>
        <w:t xml:space="preserve"> </w:t>
      </w:r>
    </w:p>
    <w:p w14:paraId="14E2E994" w14:textId="11803F9F" w:rsidR="008C3FBD" w:rsidRPr="009908B7" w:rsidRDefault="00541F40" w:rsidP="004C7866">
      <w:pPr>
        <w:pStyle w:val="a0"/>
        <w:numPr>
          <w:ilvl w:val="1"/>
          <w:numId w:val="28"/>
        </w:numPr>
        <w:rPr>
          <w:lang w:val="ru-RU"/>
        </w:rPr>
      </w:pPr>
      <w:r w:rsidRPr="009908B7">
        <w:rPr>
          <w:lang w:val="ru-RU"/>
        </w:rPr>
        <w:t>После регистрации в Системе заявителю отправляется уведомление о регистрации. С момента регистрации заявитель считается Участником Системы и получает статус «Зарегистрирован»</w:t>
      </w:r>
      <w:r w:rsidR="001C2E40" w:rsidRPr="009908B7">
        <w:rPr>
          <w:lang w:val="ru-RU"/>
        </w:rPr>
        <w:t>.</w:t>
      </w:r>
    </w:p>
    <w:p w14:paraId="60277FB9" w14:textId="6B8AC327" w:rsidR="00D45341" w:rsidRPr="009908B7" w:rsidRDefault="00541F40" w:rsidP="004C7866">
      <w:pPr>
        <w:pStyle w:val="a0"/>
        <w:numPr>
          <w:ilvl w:val="1"/>
          <w:numId w:val="28"/>
        </w:numPr>
        <w:rPr>
          <w:lang w:val="ru-RU"/>
        </w:rPr>
      </w:pPr>
      <w:r w:rsidRPr="009908B7">
        <w:rPr>
          <w:lang w:val="ru-RU"/>
        </w:rPr>
        <w:t>Доступ к закрытой зоне торговой площадки и «Личному кабинету» Участника Системы возможен только для лиц, прошедших процедуру регистрации.</w:t>
      </w:r>
    </w:p>
    <w:p w14:paraId="665BB572" w14:textId="273A06DD" w:rsidR="00B06C89" w:rsidRPr="009908B7" w:rsidRDefault="00541F40" w:rsidP="004C7866">
      <w:pPr>
        <w:pStyle w:val="a0"/>
        <w:numPr>
          <w:ilvl w:val="1"/>
          <w:numId w:val="28"/>
        </w:numPr>
        <w:rPr>
          <w:lang w:val="ru-RU"/>
        </w:rPr>
      </w:pPr>
      <w:r w:rsidRPr="009908B7">
        <w:rPr>
          <w:lang w:val="ru-RU"/>
        </w:rPr>
        <w:t>С момента подачи анкеты на регистрацию в Системе заявитель считается ознакомленным с настоящим Регламентом и полностью принявшим указанные в нем требования и процедуры</w:t>
      </w:r>
      <w:r w:rsidR="00B06C89" w:rsidRPr="009908B7">
        <w:rPr>
          <w:lang w:val="ru-RU"/>
        </w:rPr>
        <w:t>.</w:t>
      </w:r>
    </w:p>
    <w:p w14:paraId="7826242C" w14:textId="77777777" w:rsidR="00541F40" w:rsidRPr="009908B7" w:rsidRDefault="00541F40" w:rsidP="00541F40">
      <w:pPr>
        <w:pStyle w:val="a0"/>
        <w:numPr>
          <w:ilvl w:val="0"/>
          <w:numId w:val="0"/>
        </w:numPr>
        <w:ind w:left="480"/>
        <w:rPr>
          <w:lang w:val="ru-RU"/>
        </w:rPr>
      </w:pPr>
    </w:p>
    <w:p w14:paraId="674CBD10" w14:textId="77777777" w:rsidR="00AB1BAD" w:rsidRPr="009908B7" w:rsidRDefault="00AB1BAD" w:rsidP="004C7866">
      <w:pPr>
        <w:pStyle w:val="1"/>
        <w:numPr>
          <w:ilvl w:val="0"/>
          <w:numId w:val="28"/>
        </w:numPr>
        <w:rPr>
          <w:rFonts w:ascii="Times New Roman" w:hAnsi="Times New Roman"/>
          <w:color w:val="auto"/>
        </w:rPr>
      </w:pPr>
      <w:bookmarkStart w:id="5" w:name="_Toc205387564"/>
      <w:r w:rsidRPr="009908B7">
        <w:rPr>
          <w:rFonts w:ascii="Times New Roman" w:hAnsi="Times New Roman"/>
          <w:color w:val="auto"/>
        </w:rPr>
        <w:lastRenderedPageBreak/>
        <w:t>Порядок аккредитации По</w:t>
      </w:r>
      <w:r w:rsidR="000557D7" w:rsidRPr="009908B7">
        <w:rPr>
          <w:rFonts w:ascii="Times New Roman" w:hAnsi="Times New Roman"/>
          <w:color w:val="auto"/>
        </w:rPr>
        <w:t>дрядчика</w:t>
      </w:r>
      <w:bookmarkEnd w:id="5"/>
    </w:p>
    <w:p w14:paraId="05FE092D" w14:textId="154FA49E" w:rsidR="00AB1BAD" w:rsidRPr="009908B7" w:rsidRDefault="001B496A" w:rsidP="001B496A">
      <w:pPr>
        <w:pStyle w:val="a0"/>
        <w:numPr>
          <w:ilvl w:val="1"/>
          <w:numId w:val="29"/>
        </w:numPr>
        <w:rPr>
          <w:lang w:val="ru-RU"/>
        </w:rPr>
      </w:pPr>
      <w:r w:rsidRPr="009908B7">
        <w:rPr>
          <w:lang w:val="ru-RU"/>
        </w:rPr>
        <w:t>Для возможности заключения договора по завершении тендерной процедуры, проводимой в Системе, Участник Системы обязан пройти процедуру аккредитации. Аккредитация выдается на срок 1 (один) календарный год с момента утверждения заявки на аккредитацию.</w:t>
      </w:r>
    </w:p>
    <w:p w14:paraId="7DB2A835" w14:textId="40CBC975" w:rsidR="00AB1BAD" w:rsidRPr="009908B7" w:rsidRDefault="001B496A" w:rsidP="001B496A">
      <w:pPr>
        <w:pStyle w:val="a0"/>
        <w:numPr>
          <w:ilvl w:val="1"/>
          <w:numId w:val="29"/>
        </w:numPr>
        <w:rPr>
          <w:lang w:val="ru-RU"/>
        </w:rPr>
      </w:pPr>
      <w:r w:rsidRPr="009908B7">
        <w:rPr>
          <w:lang w:val="ru-RU"/>
        </w:rPr>
        <w:t>Для прохождения аккредитации Участник Системы должен заполнить и направить на рассмотрение аккредитационные сведения, содержащие информацию об организации, а также электронные документы в соответствии с предоставленным перечнем. Для отправки указанных сведений Участник должен заполнить экранную форму (анкету) в Системе согласно инструкции</w:t>
      </w:r>
      <w:r w:rsidR="003071EB" w:rsidRPr="009908B7">
        <w:rPr>
          <w:lang w:val="ru-RU"/>
        </w:rPr>
        <w:t>.</w:t>
      </w:r>
    </w:p>
    <w:p w14:paraId="49EC078B" w14:textId="43999978" w:rsidR="003071EB" w:rsidRPr="009908B7" w:rsidRDefault="001B496A" w:rsidP="001B496A">
      <w:pPr>
        <w:pStyle w:val="a0"/>
        <w:numPr>
          <w:ilvl w:val="1"/>
          <w:numId w:val="29"/>
        </w:numPr>
        <w:rPr>
          <w:lang w:val="ru-RU"/>
        </w:rPr>
      </w:pPr>
      <w:r w:rsidRPr="009908B7">
        <w:rPr>
          <w:lang w:val="ru-RU"/>
        </w:rPr>
        <w:t>После заполнения анкеты аккредитации сведения направляются на рассмотрение и проверку. В процессе рассмотрения анкеты Участнику могут быть направлены уточняющие запросы или требования по корректировке аккредитационных данных. Эти запросы отправляются через электронный мессенджер и доступны в «Личном кабинете» Участника. В течение рассмотрения анкеты аккредитации заявитель может неограниченное количество раз вносить изменения в документы и сведения, предоставленные для аккредитации.</w:t>
      </w:r>
    </w:p>
    <w:p w14:paraId="7EEA36EF" w14:textId="64E3F5AF" w:rsidR="004E3445" w:rsidRPr="009908B7" w:rsidRDefault="001B496A" w:rsidP="001B496A">
      <w:pPr>
        <w:pStyle w:val="a0"/>
        <w:numPr>
          <w:ilvl w:val="1"/>
          <w:numId w:val="29"/>
        </w:numPr>
        <w:rPr>
          <w:lang w:val="ru-RU"/>
        </w:rPr>
      </w:pPr>
      <w:r w:rsidRPr="009908B7">
        <w:rPr>
          <w:lang w:val="ru-RU"/>
        </w:rPr>
        <w:t>В случае одобрения анкеты аккредитации по результатам проверки Подрядчик получает аккредитацию в Системе (статус – «Аккредитован») и получает уведомление на указанный в процессе регистрации электронный адрес. В информационной карте контрагента указывается дата окончания срока аккредитации, до которой Подрядчик должен предоставить актуальные сведения об организации</w:t>
      </w:r>
      <w:r w:rsidR="000557D7" w:rsidRPr="009908B7">
        <w:rPr>
          <w:lang w:val="ru-RU"/>
        </w:rPr>
        <w:t>.</w:t>
      </w:r>
    </w:p>
    <w:p w14:paraId="7A4A6E0D" w14:textId="63D6ACEE" w:rsidR="004E3445" w:rsidRPr="009908B7" w:rsidRDefault="001B496A" w:rsidP="001B496A">
      <w:pPr>
        <w:pStyle w:val="a0"/>
        <w:numPr>
          <w:ilvl w:val="1"/>
          <w:numId w:val="29"/>
        </w:numPr>
        <w:rPr>
          <w:lang w:val="ru-RU"/>
        </w:rPr>
      </w:pPr>
      <w:r w:rsidRPr="009908B7">
        <w:rPr>
          <w:lang w:val="ru-RU"/>
        </w:rPr>
        <w:t>Если в ходе проверки анкеты аккредитации будут выявлены негативные сведения о Подрядчике, его учетная запись может быть внесена в черный список. Подрядчики, включенные в черный список, не могут участвовать в тендерных процедурах, проводимых в Системе</w:t>
      </w:r>
      <w:r w:rsidR="004E3445" w:rsidRPr="009908B7">
        <w:rPr>
          <w:lang w:val="ru-RU"/>
        </w:rPr>
        <w:t>.</w:t>
      </w:r>
    </w:p>
    <w:p w14:paraId="2DE9439C" w14:textId="1926470D" w:rsidR="00694AB6" w:rsidRPr="009908B7" w:rsidRDefault="001B496A" w:rsidP="001B496A">
      <w:pPr>
        <w:pStyle w:val="a0"/>
        <w:numPr>
          <w:ilvl w:val="1"/>
          <w:numId w:val="29"/>
        </w:numPr>
        <w:rPr>
          <w:lang w:val="ru-RU"/>
        </w:rPr>
      </w:pPr>
      <w:r w:rsidRPr="009908B7">
        <w:rPr>
          <w:lang w:val="ru-RU"/>
        </w:rPr>
        <w:t>Аккредитация Подрядчика может быть приостановлена или аннулирована Оператором в любой момент в случае нарушения требований настоящего Регламента или внесения сведений о Подрядчике в черный список. В таком случае данное лицо теряет статус Участника Системы.</w:t>
      </w:r>
    </w:p>
    <w:p w14:paraId="68D37FC0" w14:textId="77777777" w:rsidR="00FE4910" w:rsidRPr="009908B7" w:rsidRDefault="003E792B" w:rsidP="001B496A">
      <w:pPr>
        <w:pStyle w:val="1"/>
        <w:numPr>
          <w:ilvl w:val="0"/>
          <w:numId w:val="29"/>
        </w:numPr>
        <w:rPr>
          <w:rFonts w:ascii="Times New Roman" w:hAnsi="Times New Roman"/>
          <w:color w:val="auto"/>
        </w:rPr>
      </w:pPr>
      <w:bookmarkStart w:id="6" w:name="_Toc205387565"/>
      <w:r w:rsidRPr="009908B7">
        <w:rPr>
          <w:rFonts w:ascii="Times New Roman" w:hAnsi="Times New Roman"/>
          <w:color w:val="auto"/>
        </w:rPr>
        <w:t>Порядок пр</w:t>
      </w:r>
      <w:r w:rsidR="00FE4910" w:rsidRPr="009908B7">
        <w:rPr>
          <w:rFonts w:ascii="Times New Roman" w:hAnsi="Times New Roman"/>
          <w:color w:val="auto"/>
        </w:rPr>
        <w:t xml:space="preserve">оведения </w:t>
      </w:r>
      <w:r w:rsidR="000557D7" w:rsidRPr="009908B7">
        <w:rPr>
          <w:rFonts w:ascii="Times New Roman" w:hAnsi="Times New Roman"/>
          <w:color w:val="auto"/>
        </w:rPr>
        <w:t>тендер</w:t>
      </w:r>
      <w:r w:rsidR="004C789A" w:rsidRPr="009908B7">
        <w:rPr>
          <w:rFonts w:ascii="Times New Roman" w:hAnsi="Times New Roman"/>
          <w:color w:val="auto"/>
        </w:rPr>
        <w:t>ных процедур в Системе</w:t>
      </w:r>
      <w:bookmarkEnd w:id="6"/>
    </w:p>
    <w:p w14:paraId="14D8DEEA" w14:textId="093E7FC8" w:rsidR="00440AA9" w:rsidRPr="009908B7" w:rsidRDefault="00A831F3" w:rsidP="001B496A">
      <w:pPr>
        <w:pStyle w:val="a0"/>
        <w:numPr>
          <w:ilvl w:val="1"/>
          <w:numId w:val="29"/>
        </w:numPr>
        <w:rPr>
          <w:lang w:val="ru-RU"/>
        </w:rPr>
      </w:pPr>
      <w:r w:rsidRPr="009908B7">
        <w:rPr>
          <w:lang w:val="ru-RU"/>
        </w:rPr>
        <w:t>Тендерные процедуры в Системе проводятся с целью выбора Подрядчиков и Поставщиков для заключения договоров на выполнение работ, оказание услуг и поставку материалов для нужд предприятий группы компаний Голос, а также для изучения рыночной конъюнктуры.</w:t>
      </w:r>
    </w:p>
    <w:p w14:paraId="31502B1B" w14:textId="7E83EFAB" w:rsidR="00C6692E" w:rsidRPr="009908B7" w:rsidRDefault="00A831F3" w:rsidP="001B496A">
      <w:pPr>
        <w:pStyle w:val="a0"/>
        <w:numPr>
          <w:ilvl w:val="1"/>
          <w:numId w:val="29"/>
        </w:numPr>
        <w:rPr>
          <w:lang w:val="ru-RU"/>
        </w:rPr>
      </w:pPr>
      <w:r w:rsidRPr="009908B7">
        <w:rPr>
          <w:lang w:val="ru-RU"/>
        </w:rPr>
        <w:lastRenderedPageBreak/>
        <w:t>Для объявления тендера Организатор формирует и утверждает в Системе уведомление о проведении тендерной процедуры, в котором указывается информация о предмете договора и сроке подачи предложений</w:t>
      </w:r>
      <w:r w:rsidR="00E94E5F" w:rsidRPr="009908B7">
        <w:rPr>
          <w:lang w:val="ru-RU"/>
        </w:rPr>
        <w:t>.</w:t>
      </w:r>
    </w:p>
    <w:p w14:paraId="6B926D31" w14:textId="3345AEA0" w:rsidR="00C6692E" w:rsidRPr="009908B7" w:rsidRDefault="00A831F3" w:rsidP="001B496A">
      <w:pPr>
        <w:pStyle w:val="a0"/>
        <w:numPr>
          <w:ilvl w:val="1"/>
          <w:numId w:val="29"/>
        </w:numPr>
        <w:rPr>
          <w:lang w:val="ru-RU"/>
        </w:rPr>
      </w:pPr>
      <w:r w:rsidRPr="009908B7">
        <w:rPr>
          <w:lang w:val="ru-RU"/>
        </w:rPr>
        <w:t>Правила проведения тендерной процедуры определяются настоящим Регламентом и документацией, касающейся тендера</w:t>
      </w:r>
      <w:r w:rsidR="00C6692E" w:rsidRPr="009908B7">
        <w:rPr>
          <w:lang w:val="ru-RU"/>
        </w:rPr>
        <w:t>.</w:t>
      </w:r>
    </w:p>
    <w:p w14:paraId="6B73EE74" w14:textId="6332ED91" w:rsidR="00C6692E" w:rsidRPr="009908B7" w:rsidRDefault="00A831F3" w:rsidP="001B496A">
      <w:pPr>
        <w:pStyle w:val="a0"/>
        <w:numPr>
          <w:ilvl w:val="1"/>
          <w:numId w:val="29"/>
        </w:numPr>
        <w:rPr>
          <w:lang w:val="ru-RU"/>
        </w:rPr>
      </w:pPr>
      <w:r w:rsidRPr="009908B7">
        <w:rPr>
          <w:lang w:val="ru-RU"/>
        </w:rPr>
        <w:t>При объявлении тендерной процедуры извещение публикуется в открытой части Системы в разделе «Тендеры»</w:t>
      </w:r>
      <w:r w:rsidR="00C6692E" w:rsidRPr="009908B7">
        <w:rPr>
          <w:lang w:val="ru-RU"/>
        </w:rPr>
        <w:t>.</w:t>
      </w:r>
    </w:p>
    <w:p w14:paraId="598FC982" w14:textId="58C08423" w:rsidR="00C6692E" w:rsidRPr="009908B7" w:rsidRDefault="00A831F3" w:rsidP="001B496A">
      <w:pPr>
        <w:pStyle w:val="a0"/>
        <w:numPr>
          <w:ilvl w:val="1"/>
          <w:numId w:val="29"/>
        </w:numPr>
        <w:rPr>
          <w:lang w:val="ru-RU"/>
        </w:rPr>
      </w:pPr>
      <w:r w:rsidRPr="009908B7">
        <w:rPr>
          <w:lang w:val="ru-RU"/>
        </w:rPr>
        <w:t>Организатор тендерной процедуры имеет право в любое время отказаться от ее проведения, обосновав свое решение</w:t>
      </w:r>
      <w:r w:rsidR="00C6692E" w:rsidRPr="009908B7">
        <w:rPr>
          <w:lang w:val="ru-RU"/>
        </w:rPr>
        <w:t>.</w:t>
      </w:r>
    </w:p>
    <w:p w14:paraId="7C325352" w14:textId="2B586671" w:rsidR="00C6692E" w:rsidRPr="009908B7" w:rsidRDefault="00A831F3" w:rsidP="001B496A">
      <w:pPr>
        <w:pStyle w:val="a0"/>
        <w:numPr>
          <w:ilvl w:val="1"/>
          <w:numId w:val="29"/>
        </w:numPr>
        <w:rPr>
          <w:lang w:val="ru-RU"/>
        </w:rPr>
      </w:pPr>
      <w:r w:rsidRPr="009908B7">
        <w:rPr>
          <w:lang w:val="ru-RU"/>
        </w:rPr>
        <w:t>Участники тендера самостоятельно и своевременно осуществляют действия по участию в тендерных процедурах в соответствии с порядком, установленным настоящим Регламентом</w:t>
      </w:r>
      <w:r w:rsidR="00C6692E" w:rsidRPr="009908B7">
        <w:rPr>
          <w:lang w:val="ru-RU"/>
        </w:rPr>
        <w:t>.</w:t>
      </w:r>
    </w:p>
    <w:p w14:paraId="31B35B7D" w14:textId="691E1F8A" w:rsidR="00C13B87" w:rsidRPr="009908B7" w:rsidRDefault="00A831F3" w:rsidP="001B496A">
      <w:pPr>
        <w:pStyle w:val="a0"/>
        <w:numPr>
          <w:ilvl w:val="1"/>
          <w:numId w:val="29"/>
        </w:numPr>
        <w:rPr>
          <w:lang w:val="ru-RU"/>
        </w:rPr>
      </w:pPr>
      <w:r w:rsidRPr="009908B7">
        <w:rPr>
          <w:lang w:val="ru-RU"/>
        </w:rPr>
        <w:t>Подача предложения на тендер возможна только после подтверждения Претендентом намерения участвовать в тендере. Подтверждение участия возможно только в течение срока, установленного Организатором в извещении. Претенденты, не подтвердившие намерение участвовать в установленный срок, не могут подать предложение</w:t>
      </w:r>
      <w:r w:rsidR="00C13B87" w:rsidRPr="009908B7">
        <w:rPr>
          <w:lang w:val="ru-RU"/>
        </w:rPr>
        <w:t>.</w:t>
      </w:r>
    </w:p>
    <w:p w14:paraId="48C99710" w14:textId="4B17CB4B" w:rsidR="00C6692E" w:rsidRPr="009908B7" w:rsidRDefault="00A831F3" w:rsidP="001B496A">
      <w:pPr>
        <w:pStyle w:val="a0"/>
        <w:numPr>
          <w:ilvl w:val="1"/>
          <w:numId w:val="29"/>
        </w:numPr>
        <w:rPr>
          <w:lang w:val="ru-RU"/>
        </w:rPr>
      </w:pPr>
      <w:r w:rsidRPr="009908B7">
        <w:rPr>
          <w:lang w:val="ru-RU"/>
        </w:rPr>
        <w:t>Любое предложение, направленное Участником тендера через Систему в ходе тендерной процедуры, считается офертой. Участник обязуется заключить договор на предложенных условиях, а также на условиях, указанных в извещении и документации, если он будет признан Победителем</w:t>
      </w:r>
      <w:r w:rsidR="00C6692E" w:rsidRPr="009908B7">
        <w:rPr>
          <w:lang w:val="ru-RU"/>
        </w:rPr>
        <w:t>.</w:t>
      </w:r>
    </w:p>
    <w:p w14:paraId="78B513AE" w14:textId="2230C91B" w:rsidR="00C6692E" w:rsidRPr="009908B7" w:rsidRDefault="00A831F3" w:rsidP="001B496A">
      <w:pPr>
        <w:pStyle w:val="a0"/>
        <w:numPr>
          <w:ilvl w:val="1"/>
          <w:numId w:val="29"/>
        </w:numPr>
        <w:rPr>
          <w:lang w:val="ru-RU"/>
        </w:rPr>
      </w:pPr>
      <w:r w:rsidRPr="009908B7">
        <w:rPr>
          <w:lang w:val="ru-RU"/>
        </w:rPr>
        <w:t>Информация, указанная Участником в электронных документах, прилагаемых к предложению, должна соответствовать информации, указанной в экранных формах Системы. В случае несоответствия приоритет имеет информация из экранных форм</w:t>
      </w:r>
      <w:r w:rsidR="00C6692E" w:rsidRPr="009908B7">
        <w:rPr>
          <w:lang w:val="ru-RU"/>
        </w:rPr>
        <w:t>.</w:t>
      </w:r>
    </w:p>
    <w:p w14:paraId="55C0F65E" w14:textId="44016427" w:rsidR="00C6692E" w:rsidRPr="009908B7" w:rsidRDefault="00A831F3" w:rsidP="001B496A">
      <w:pPr>
        <w:pStyle w:val="a0"/>
        <w:numPr>
          <w:ilvl w:val="1"/>
          <w:numId w:val="29"/>
        </w:numPr>
        <w:rPr>
          <w:lang w:val="ru-RU"/>
        </w:rPr>
      </w:pPr>
      <w:r w:rsidRPr="009908B7">
        <w:rPr>
          <w:lang w:val="ru-RU"/>
        </w:rPr>
        <w:t>Решение о выборе Победителя или о признании тендера несостоявшимся принимает комиссия Организатора на основании последних представленных предложений</w:t>
      </w:r>
      <w:r w:rsidR="00C6692E" w:rsidRPr="009908B7">
        <w:rPr>
          <w:lang w:val="ru-RU"/>
        </w:rPr>
        <w:t>.</w:t>
      </w:r>
    </w:p>
    <w:p w14:paraId="36C30CC2" w14:textId="77777777" w:rsidR="00A831F3" w:rsidRPr="009908B7" w:rsidRDefault="00A831F3" w:rsidP="00A831F3">
      <w:pPr>
        <w:pStyle w:val="a0"/>
        <w:numPr>
          <w:ilvl w:val="1"/>
          <w:numId w:val="29"/>
        </w:numPr>
        <w:tabs>
          <w:tab w:val="left" w:pos="567"/>
        </w:tabs>
        <w:rPr>
          <w:lang w:val="ru-RU"/>
        </w:rPr>
      </w:pPr>
      <w:r w:rsidRPr="009908B7">
        <w:rPr>
          <w:lang w:val="ru-RU"/>
        </w:rPr>
        <w:t xml:space="preserve">Договор по результатам тендерной процедуры заключается с Победителем вне Системы, в письменной форме или иным способом, предусмотренным законодательством. </w:t>
      </w:r>
    </w:p>
    <w:p w14:paraId="60206E9C" w14:textId="22A8E6E3" w:rsidR="00C6692E" w:rsidRPr="009908B7" w:rsidRDefault="00A831F3" w:rsidP="00A831F3">
      <w:pPr>
        <w:pStyle w:val="a0"/>
        <w:numPr>
          <w:ilvl w:val="1"/>
          <w:numId w:val="29"/>
        </w:numPr>
        <w:tabs>
          <w:tab w:val="left" w:pos="567"/>
        </w:tabs>
        <w:rPr>
          <w:lang w:val="ru-RU"/>
        </w:rPr>
      </w:pPr>
      <w:r w:rsidRPr="009908B7">
        <w:rPr>
          <w:lang w:val="ru-RU"/>
        </w:rPr>
        <w:t>Под тендером на оказание работ и услуг (включая многоэтапные) понимается способ проведения тендерной процедуры в Системе, при котором комиссия Организатора на основе сравнительного анализа предложений определяет Победителя, набравшего максимальный балл по утвержденным критериям оценки. Критериями выбора Подрядчика являются: лучшая цена, репутация, сроки выхода на площадку и достаточность мощностей. Критериями выбора Поставщика являются: лучшая цена, сроки поставки, качество продукции и репутация.</w:t>
      </w:r>
    </w:p>
    <w:p w14:paraId="1DA3410B" w14:textId="456D9D17" w:rsidR="0058218A" w:rsidRPr="009908B7" w:rsidRDefault="0058218A" w:rsidP="0058218A">
      <w:pPr>
        <w:pStyle w:val="a0"/>
        <w:numPr>
          <w:ilvl w:val="0"/>
          <w:numId w:val="0"/>
        </w:numPr>
        <w:tabs>
          <w:tab w:val="left" w:pos="1134"/>
        </w:tabs>
        <w:ind w:left="284"/>
        <w:rPr>
          <w:lang w:val="ru-RU"/>
        </w:rPr>
      </w:pPr>
      <w:r w:rsidRPr="009908B7">
        <w:rPr>
          <w:lang w:val="ru-RU"/>
        </w:rPr>
        <w:lastRenderedPageBreak/>
        <w:t xml:space="preserve">Критериями выбора Подрядчика являются: лучшая цена, репутация подрядчика, </w:t>
      </w:r>
      <w:r w:rsidR="00EC21AE" w:rsidRPr="009908B7">
        <w:rPr>
          <w:lang w:val="ru-RU"/>
        </w:rPr>
        <w:t>сроки выхода на площадку, достаточность мощностей (машин и механизмов, ИТР, специалистов, подсобных рабочих, инструмента)</w:t>
      </w:r>
      <w:r w:rsidRPr="009908B7">
        <w:rPr>
          <w:lang w:val="ru-RU"/>
        </w:rPr>
        <w:t>.</w:t>
      </w:r>
    </w:p>
    <w:p w14:paraId="1EA40318" w14:textId="77777777" w:rsidR="003A3803" w:rsidRPr="009908B7" w:rsidRDefault="0058218A" w:rsidP="003A3803">
      <w:pPr>
        <w:pStyle w:val="a0"/>
        <w:numPr>
          <w:ilvl w:val="0"/>
          <w:numId w:val="0"/>
        </w:numPr>
        <w:tabs>
          <w:tab w:val="left" w:pos="1134"/>
        </w:tabs>
        <w:ind w:left="284"/>
        <w:rPr>
          <w:lang w:val="ru-RU"/>
        </w:rPr>
      </w:pPr>
      <w:r w:rsidRPr="009908B7">
        <w:rPr>
          <w:lang w:val="ru-RU"/>
        </w:rPr>
        <w:t>Критериями выбора Поставщика являются: лучшая цена, сроки поставки, качество поставляемой продукции, репутация поставщика, сроки гарантии на поставляемую продукцию.</w:t>
      </w:r>
      <w:r w:rsidR="003A3803" w:rsidRPr="009908B7">
        <w:rPr>
          <w:lang w:val="ru-RU"/>
        </w:rPr>
        <w:t xml:space="preserve"> </w:t>
      </w:r>
    </w:p>
    <w:p w14:paraId="6A5C8856" w14:textId="77777777" w:rsidR="003A3803" w:rsidRPr="009908B7" w:rsidRDefault="003A3803" w:rsidP="003A3803">
      <w:pPr>
        <w:pStyle w:val="a0"/>
        <w:numPr>
          <w:ilvl w:val="1"/>
          <w:numId w:val="29"/>
        </w:numPr>
        <w:tabs>
          <w:tab w:val="left" w:pos="1134"/>
        </w:tabs>
        <w:rPr>
          <w:lang w:val="ru-RU"/>
        </w:rPr>
      </w:pPr>
      <w:r w:rsidRPr="009908B7">
        <w:rPr>
          <w:lang w:val="ru-RU"/>
        </w:rPr>
        <w:t xml:space="preserve">В течение срока подтверждения участия в тендере, установленного извещением, Претендент должен подтвердить намерение участвовать, нажав кнопку «Участвовать». Претенденты, не подтвердившие намерение в установленный срок, не смогут подать предложение. Возможность подтверждения доступна всем Претендентам со статусом «Зарегистрирован» или «Аккредитован». </w:t>
      </w:r>
    </w:p>
    <w:p w14:paraId="6AF581B6" w14:textId="77777777" w:rsidR="003A3803" w:rsidRPr="009908B7" w:rsidRDefault="003A3803" w:rsidP="003A3803">
      <w:pPr>
        <w:pStyle w:val="a0"/>
        <w:numPr>
          <w:ilvl w:val="1"/>
          <w:numId w:val="29"/>
        </w:numPr>
        <w:tabs>
          <w:tab w:val="left" w:pos="1134"/>
        </w:tabs>
        <w:rPr>
          <w:lang w:val="ru-RU"/>
        </w:rPr>
      </w:pPr>
      <w:r w:rsidRPr="009908B7">
        <w:rPr>
          <w:lang w:val="ru-RU"/>
        </w:rPr>
        <w:t xml:space="preserve">После подтверждения намерения участвовать Претендент подает предложение, заполнив экранную форму в Системе и загрузив необходимые электронные документы. </w:t>
      </w:r>
    </w:p>
    <w:p w14:paraId="3BB9CBF4" w14:textId="77777777" w:rsidR="003A3803" w:rsidRPr="009908B7" w:rsidRDefault="003A3803" w:rsidP="003A3803">
      <w:pPr>
        <w:pStyle w:val="a0"/>
        <w:numPr>
          <w:ilvl w:val="1"/>
          <w:numId w:val="29"/>
        </w:numPr>
        <w:tabs>
          <w:tab w:val="left" w:pos="1134"/>
        </w:tabs>
        <w:rPr>
          <w:lang w:val="ru-RU"/>
        </w:rPr>
      </w:pPr>
      <w:r w:rsidRPr="009908B7">
        <w:rPr>
          <w:lang w:val="ru-RU"/>
        </w:rPr>
        <w:t xml:space="preserve">Предложение должно содержать таблицу цен по видам работ и соответствовать требованиям, указанным Организатором в извещении и документации. </w:t>
      </w:r>
    </w:p>
    <w:p w14:paraId="7CDF770D" w14:textId="77777777" w:rsidR="003A3803" w:rsidRPr="009908B7" w:rsidRDefault="003A3803" w:rsidP="003A3803">
      <w:pPr>
        <w:pStyle w:val="a0"/>
        <w:numPr>
          <w:ilvl w:val="1"/>
          <w:numId w:val="29"/>
        </w:numPr>
        <w:tabs>
          <w:tab w:val="left" w:pos="1134"/>
        </w:tabs>
        <w:rPr>
          <w:lang w:val="ru-RU"/>
        </w:rPr>
      </w:pPr>
      <w:r w:rsidRPr="009908B7">
        <w:rPr>
          <w:lang w:val="ru-RU"/>
        </w:rPr>
        <w:t xml:space="preserve">Участник тендера имеет право подавать предложения по любым из представленных тендеров. </w:t>
      </w:r>
    </w:p>
    <w:p w14:paraId="05155EEC" w14:textId="77777777" w:rsidR="003A3803" w:rsidRPr="009908B7" w:rsidRDefault="003A3803" w:rsidP="003A3803">
      <w:pPr>
        <w:pStyle w:val="a0"/>
        <w:numPr>
          <w:ilvl w:val="1"/>
          <w:numId w:val="29"/>
        </w:numPr>
        <w:tabs>
          <w:tab w:val="left" w:pos="1134"/>
        </w:tabs>
        <w:rPr>
          <w:lang w:val="ru-RU"/>
        </w:rPr>
      </w:pPr>
      <w:r w:rsidRPr="009908B7">
        <w:rPr>
          <w:lang w:val="ru-RU"/>
        </w:rPr>
        <w:t xml:space="preserve">В ходе тендера Участнику могут направляться запросы на корректировку или улучшение ранее поданного предложения. В случае запроса уточнения, Участнику направляется уведомление на электронную почту, указанную при регистрации. К рассмотрению принимается последнее зарегистрированное предложение. </w:t>
      </w:r>
    </w:p>
    <w:p w14:paraId="3DFDCDF8" w14:textId="77777777" w:rsidR="003A3803" w:rsidRPr="009908B7" w:rsidRDefault="003A3803" w:rsidP="003A3803">
      <w:pPr>
        <w:pStyle w:val="a0"/>
        <w:numPr>
          <w:ilvl w:val="1"/>
          <w:numId w:val="29"/>
        </w:numPr>
        <w:tabs>
          <w:tab w:val="left" w:pos="1134"/>
        </w:tabs>
        <w:rPr>
          <w:lang w:val="ru-RU"/>
        </w:rPr>
      </w:pPr>
      <w:r w:rsidRPr="009908B7">
        <w:rPr>
          <w:lang w:val="ru-RU"/>
        </w:rPr>
        <w:t xml:space="preserve">После завершения приема предложений Организатор рассматривает и оценивает их согласно установленным критериям. </w:t>
      </w:r>
    </w:p>
    <w:p w14:paraId="18E9197B" w14:textId="77777777" w:rsidR="003A3803" w:rsidRPr="009908B7" w:rsidRDefault="003A3803" w:rsidP="003A3803">
      <w:pPr>
        <w:pStyle w:val="a0"/>
        <w:numPr>
          <w:ilvl w:val="1"/>
          <w:numId w:val="29"/>
        </w:numPr>
        <w:tabs>
          <w:tab w:val="left" w:pos="1134"/>
        </w:tabs>
        <w:rPr>
          <w:lang w:val="ru-RU"/>
        </w:rPr>
      </w:pPr>
      <w:r w:rsidRPr="009908B7">
        <w:rPr>
          <w:lang w:val="ru-RU"/>
        </w:rPr>
        <w:t xml:space="preserve">По итогам рассмотрения предложений Организатор может направить запросы на уточнения, провести переторжку или объявить новый этап тендерной процедуры. В случае нового этапа Организатор определяет новые сроки и выбирает Участников, допускаемых к участию. Количество этапов не ограничено. </w:t>
      </w:r>
    </w:p>
    <w:p w14:paraId="68F59B29" w14:textId="77777777" w:rsidR="003A3803" w:rsidRPr="009908B7" w:rsidRDefault="003A3803" w:rsidP="003A3803">
      <w:pPr>
        <w:pStyle w:val="a0"/>
        <w:numPr>
          <w:ilvl w:val="1"/>
          <w:numId w:val="29"/>
        </w:numPr>
        <w:tabs>
          <w:tab w:val="left" w:pos="1134"/>
        </w:tabs>
        <w:rPr>
          <w:lang w:val="ru-RU"/>
        </w:rPr>
      </w:pPr>
      <w:r w:rsidRPr="009908B7">
        <w:rPr>
          <w:lang w:val="ru-RU"/>
        </w:rPr>
        <w:t xml:space="preserve">После завершения тендера и выбора Победителя Организатор уведомляет Участников о результатах. </w:t>
      </w:r>
    </w:p>
    <w:p w14:paraId="334AC8B5" w14:textId="77777777" w:rsidR="003A3803" w:rsidRPr="009908B7" w:rsidRDefault="003A3803" w:rsidP="003A3803">
      <w:pPr>
        <w:pStyle w:val="a0"/>
        <w:numPr>
          <w:ilvl w:val="1"/>
          <w:numId w:val="29"/>
        </w:numPr>
        <w:tabs>
          <w:tab w:val="left" w:pos="1134"/>
        </w:tabs>
        <w:rPr>
          <w:lang w:val="ru-RU"/>
        </w:rPr>
      </w:pPr>
      <w:r w:rsidRPr="009908B7">
        <w:rPr>
          <w:lang w:val="ru-RU"/>
        </w:rPr>
        <w:t xml:space="preserve">Если в установленный срок не было подано предложений или было признано соответствующим требованиям менее двух предложений, Организатор признает тендер несостоявшимся. </w:t>
      </w:r>
    </w:p>
    <w:p w14:paraId="44D1B468" w14:textId="57F37E8D" w:rsidR="00C6692E" w:rsidRPr="009908B7" w:rsidRDefault="003A3803" w:rsidP="003A3803">
      <w:pPr>
        <w:pStyle w:val="a0"/>
        <w:numPr>
          <w:ilvl w:val="1"/>
          <w:numId w:val="29"/>
        </w:numPr>
        <w:tabs>
          <w:tab w:val="left" w:pos="1134"/>
        </w:tabs>
        <w:rPr>
          <w:lang w:val="ru-RU"/>
        </w:rPr>
      </w:pPr>
      <w:r w:rsidRPr="009908B7">
        <w:rPr>
          <w:lang w:val="ru-RU"/>
        </w:rPr>
        <w:t>На данный способ проведения конкурентной процедуры не распространяются положения статей 447, 448, 449 Гражданского кодекса РФ.</w:t>
      </w:r>
    </w:p>
    <w:p w14:paraId="5D7A5EB8" w14:textId="77777777" w:rsidR="00D340C1" w:rsidRPr="009908B7" w:rsidRDefault="00F363AD" w:rsidP="001B496A">
      <w:pPr>
        <w:pStyle w:val="1"/>
        <w:numPr>
          <w:ilvl w:val="0"/>
          <w:numId w:val="29"/>
        </w:numPr>
        <w:rPr>
          <w:rFonts w:ascii="Times New Roman" w:hAnsi="Times New Roman"/>
          <w:color w:val="auto"/>
        </w:rPr>
      </w:pPr>
      <w:bookmarkStart w:id="7" w:name="_Toc205387566"/>
      <w:r w:rsidRPr="009908B7">
        <w:rPr>
          <w:rFonts w:ascii="Times New Roman" w:hAnsi="Times New Roman"/>
          <w:color w:val="auto"/>
        </w:rPr>
        <w:lastRenderedPageBreak/>
        <w:t>Режим работы</w:t>
      </w:r>
      <w:r w:rsidR="00E54DEF" w:rsidRPr="009908B7">
        <w:rPr>
          <w:rFonts w:ascii="Times New Roman" w:hAnsi="Times New Roman"/>
          <w:color w:val="auto"/>
        </w:rPr>
        <w:t xml:space="preserve"> Системы</w:t>
      </w:r>
      <w:bookmarkEnd w:id="7"/>
    </w:p>
    <w:p w14:paraId="3A909322" w14:textId="2022848B" w:rsidR="0095174C" w:rsidRPr="009908B7" w:rsidRDefault="00A56001" w:rsidP="001B496A">
      <w:pPr>
        <w:pStyle w:val="a0"/>
        <w:numPr>
          <w:ilvl w:val="1"/>
          <w:numId w:val="29"/>
        </w:numPr>
        <w:rPr>
          <w:lang w:val="ru-RU"/>
        </w:rPr>
      </w:pPr>
      <w:r w:rsidRPr="009908B7">
        <w:rPr>
          <w:lang w:val="ru-RU"/>
        </w:rPr>
        <w:t>Система</w:t>
      </w:r>
      <w:r w:rsidR="008575B8" w:rsidRPr="009908B7">
        <w:rPr>
          <w:lang w:val="ru-RU"/>
        </w:rPr>
        <w:t xml:space="preserve"> </w:t>
      </w:r>
      <w:r w:rsidR="00D00455" w:rsidRPr="009908B7">
        <w:rPr>
          <w:lang w:val="ru-RU"/>
        </w:rPr>
        <w:t xml:space="preserve">предусматривает </w:t>
      </w:r>
      <w:r w:rsidR="008575B8" w:rsidRPr="009908B7">
        <w:rPr>
          <w:lang w:val="ru-RU"/>
        </w:rPr>
        <w:t>непрерывн</w:t>
      </w:r>
      <w:r w:rsidR="00D00455" w:rsidRPr="009908B7">
        <w:rPr>
          <w:lang w:val="ru-RU"/>
        </w:rPr>
        <w:t xml:space="preserve">ый </w:t>
      </w:r>
      <w:r w:rsidR="008575B8" w:rsidRPr="009908B7">
        <w:rPr>
          <w:lang w:val="ru-RU"/>
        </w:rPr>
        <w:t>режим</w:t>
      </w:r>
      <w:r w:rsidR="00D00455" w:rsidRPr="009908B7">
        <w:rPr>
          <w:lang w:val="ru-RU"/>
        </w:rPr>
        <w:t xml:space="preserve"> работы</w:t>
      </w:r>
      <w:r w:rsidR="008575B8" w:rsidRPr="009908B7">
        <w:rPr>
          <w:lang w:val="ru-RU"/>
        </w:rPr>
        <w:t xml:space="preserve"> (круглосуточно,</w:t>
      </w:r>
      <w:r w:rsidRPr="009908B7">
        <w:rPr>
          <w:lang w:val="ru-RU"/>
        </w:rPr>
        <w:t xml:space="preserve"> в течение</w:t>
      </w:r>
      <w:r w:rsidR="008575B8" w:rsidRPr="009908B7">
        <w:rPr>
          <w:lang w:val="ru-RU"/>
        </w:rPr>
        <w:t xml:space="preserve"> </w:t>
      </w:r>
      <w:r w:rsidR="00980865" w:rsidRPr="009908B7">
        <w:rPr>
          <w:lang w:val="ru-RU"/>
        </w:rPr>
        <w:t xml:space="preserve">семи </w:t>
      </w:r>
      <w:r w:rsidR="008575B8" w:rsidRPr="009908B7">
        <w:rPr>
          <w:lang w:val="ru-RU"/>
        </w:rPr>
        <w:t>дней в неделю</w:t>
      </w:r>
      <w:r w:rsidR="00D00455" w:rsidRPr="009908B7">
        <w:rPr>
          <w:lang w:val="ru-RU"/>
        </w:rPr>
        <w:t>), за исключением времени, отведенного на плановые профилактические работы и внеплановые технические перерывы</w:t>
      </w:r>
      <w:r w:rsidR="008575B8" w:rsidRPr="009908B7">
        <w:rPr>
          <w:lang w:val="ru-RU"/>
        </w:rPr>
        <w:t xml:space="preserve">. </w:t>
      </w:r>
    </w:p>
    <w:p w14:paraId="57695478" w14:textId="4D20AF65" w:rsidR="008575B8" w:rsidRPr="009908B7" w:rsidRDefault="00D00455" w:rsidP="001B496A">
      <w:pPr>
        <w:pStyle w:val="a0"/>
        <w:numPr>
          <w:ilvl w:val="1"/>
          <w:numId w:val="29"/>
        </w:numPr>
        <w:rPr>
          <w:lang w:val="ru-RU"/>
        </w:rPr>
      </w:pPr>
      <w:r w:rsidRPr="009908B7">
        <w:rPr>
          <w:lang w:val="ru-RU"/>
        </w:rPr>
        <w:t>Оператор размещает сообщения о времени и сроках проведения плановых профилактических работ, во время которых работа Системы приостанавливается, в Открытой части Системы не позднее чем за 2 (два) дня до начала таких работ</w:t>
      </w:r>
      <w:r w:rsidR="00954709">
        <w:rPr>
          <w:lang w:val="ru-RU"/>
        </w:rPr>
        <w:t>.</w:t>
      </w:r>
    </w:p>
    <w:p w14:paraId="7EDA669E" w14:textId="5B81F23C" w:rsidR="00A46FE7" w:rsidRPr="009908B7" w:rsidRDefault="00D00455" w:rsidP="001B496A">
      <w:pPr>
        <w:pStyle w:val="a0"/>
        <w:numPr>
          <w:ilvl w:val="1"/>
          <w:numId w:val="29"/>
        </w:numPr>
        <w:rPr>
          <w:lang w:val="ru-RU"/>
        </w:rPr>
      </w:pPr>
      <w:r w:rsidRPr="009908B7">
        <w:rPr>
          <w:lang w:val="ru-RU"/>
        </w:rPr>
        <w:t>В случае возникновения у Оператора технических или программных неполадок, а также других проблем, которые препятствуют работе с Системой или ее частью, а также проведению тендерных процедур, Оператор размещает в Открытой части Системы соответствующее объявление в течение 2 (двух) часов с момента восстановления работоспособности Системы. Объявление содержит причину, дату и время прекращения доступа к Системе, а также дату и время его возобновления</w:t>
      </w:r>
      <w:r w:rsidR="00954709">
        <w:rPr>
          <w:lang w:val="ru-RU"/>
        </w:rPr>
        <w:t>.</w:t>
      </w:r>
    </w:p>
    <w:p w14:paraId="1B9FB23D" w14:textId="166DE598" w:rsidR="003024CE" w:rsidRPr="009908B7" w:rsidRDefault="00D00455" w:rsidP="001B496A">
      <w:pPr>
        <w:pStyle w:val="a0"/>
        <w:numPr>
          <w:ilvl w:val="1"/>
          <w:numId w:val="29"/>
        </w:numPr>
        <w:rPr>
          <w:lang w:val="ru-RU"/>
        </w:rPr>
      </w:pPr>
      <w:r w:rsidRPr="009908B7">
        <w:rPr>
          <w:lang w:val="ru-RU"/>
        </w:rPr>
        <w:t>Оператор предоставляет консультационную поддержку Участникам Системы по вопросам, связанным с функционированием Системы, по телефону и электронной почте, указанным в Открытой части Системы, в рабочие дни с 09:00 до 18:00 по местному времени.</w:t>
      </w:r>
    </w:p>
    <w:p w14:paraId="588584EE" w14:textId="77777777" w:rsidR="003024CE" w:rsidRPr="009908B7" w:rsidRDefault="003024CE" w:rsidP="001B496A">
      <w:pPr>
        <w:pStyle w:val="1"/>
        <w:numPr>
          <w:ilvl w:val="0"/>
          <w:numId w:val="29"/>
        </w:numPr>
        <w:rPr>
          <w:rFonts w:ascii="Times New Roman" w:hAnsi="Times New Roman"/>
          <w:color w:val="auto"/>
        </w:rPr>
      </w:pPr>
      <w:bookmarkStart w:id="8" w:name="_Toc205387567"/>
      <w:r w:rsidRPr="009908B7">
        <w:rPr>
          <w:rFonts w:ascii="Times New Roman" w:hAnsi="Times New Roman"/>
          <w:color w:val="auto"/>
        </w:rPr>
        <w:t>Разрешение разногласий, связанных с проведением торгов</w:t>
      </w:r>
      <w:bookmarkEnd w:id="8"/>
    </w:p>
    <w:p w14:paraId="15C39B6E" w14:textId="77777777" w:rsidR="00D00455" w:rsidRPr="009908B7" w:rsidRDefault="00D00455" w:rsidP="001B496A">
      <w:pPr>
        <w:pStyle w:val="a0"/>
        <w:numPr>
          <w:ilvl w:val="1"/>
          <w:numId w:val="29"/>
        </w:numPr>
        <w:rPr>
          <w:lang w:val="ru-RU"/>
        </w:rPr>
      </w:pPr>
      <w:r w:rsidRPr="009908B7">
        <w:rPr>
          <w:lang w:val="ru-RU"/>
        </w:rPr>
        <w:t>Все споры между Участниками Системы, возникшие в ходе тендерной процедуры, разрешаются в порядке, установленном в документации, касающейся проведения тендера.</w:t>
      </w:r>
    </w:p>
    <w:p w14:paraId="4313E00B" w14:textId="78AB60B8" w:rsidR="003024CE" w:rsidRPr="009908B7" w:rsidRDefault="00D00455" w:rsidP="00D00455">
      <w:pPr>
        <w:pStyle w:val="a0"/>
        <w:numPr>
          <w:ilvl w:val="1"/>
          <w:numId w:val="29"/>
        </w:numPr>
        <w:rPr>
          <w:lang w:val="ru-RU"/>
        </w:rPr>
      </w:pPr>
      <w:r w:rsidRPr="009908B7">
        <w:rPr>
          <w:lang w:val="ru-RU"/>
        </w:rPr>
        <w:t>Положения настоящего Регламента не могут рассматриваться как ограничение права Участников Системы обращаться в суд.</w:t>
      </w:r>
    </w:p>
    <w:sectPr w:rsidR="003024CE" w:rsidRPr="009908B7" w:rsidSect="002C60AC">
      <w:footerReference w:type="even" r:id="rId7"/>
      <w:footerReference w:type="default" r:id="rId8"/>
      <w:pgSz w:w="11906" w:h="16838"/>
      <w:pgMar w:top="1134" w:right="851" w:bottom="1418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19E56" w14:textId="77777777" w:rsidR="00041F9B" w:rsidRDefault="00041F9B" w:rsidP="00D43239">
      <w:pPr>
        <w:spacing w:after="0"/>
      </w:pPr>
      <w:r>
        <w:separator/>
      </w:r>
    </w:p>
  </w:endnote>
  <w:endnote w:type="continuationSeparator" w:id="0">
    <w:p w14:paraId="74033514" w14:textId="77777777" w:rsidR="00041F9B" w:rsidRDefault="00041F9B" w:rsidP="00D432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332C" w14:textId="77777777" w:rsidR="00F53FC0" w:rsidRDefault="00F53FC0" w:rsidP="00D4323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B7707BC" w14:textId="77777777" w:rsidR="00F53FC0" w:rsidRDefault="00F53FC0" w:rsidP="00D43239">
    <w:pPr>
      <w:pStyle w:val="a7"/>
      <w:ind w:right="360"/>
    </w:pPr>
  </w:p>
  <w:p w14:paraId="30708E97" w14:textId="77777777" w:rsidR="00F53FC0" w:rsidRDefault="00F53FC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04812" w14:textId="77777777" w:rsidR="00F53FC0" w:rsidRDefault="00F53FC0" w:rsidP="00D4323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466EE">
      <w:rPr>
        <w:rStyle w:val="a9"/>
        <w:noProof/>
      </w:rPr>
      <w:t>11</w:t>
    </w:r>
    <w:r>
      <w:rPr>
        <w:rStyle w:val="a9"/>
      </w:rPr>
      <w:fldChar w:fldCharType="end"/>
    </w:r>
  </w:p>
  <w:p w14:paraId="0D79C265" w14:textId="77777777" w:rsidR="00F53FC0" w:rsidRDefault="00F53FC0" w:rsidP="00D43239">
    <w:pPr>
      <w:pStyle w:val="a7"/>
      <w:ind w:right="360"/>
    </w:pPr>
  </w:p>
  <w:p w14:paraId="132346BB" w14:textId="77777777" w:rsidR="00F53FC0" w:rsidRDefault="00F53F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84775" w14:textId="77777777" w:rsidR="00041F9B" w:rsidRDefault="00041F9B" w:rsidP="00D43239">
      <w:pPr>
        <w:spacing w:after="0"/>
      </w:pPr>
      <w:r>
        <w:separator/>
      </w:r>
    </w:p>
  </w:footnote>
  <w:footnote w:type="continuationSeparator" w:id="0">
    <w:p w14:paraId="3FED706D" w14:textId="77777777" w:rsidR="00041F9B" w:rsidRDefault="00041F9B" w:rsidP="00D432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2802C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E58E8"/>
    <w:multiLevelType w:val="multilevel"/>
    <w:tmpl w:val="4676B350"/>
    <w:lvl w:ilvl="0">
      <w:start w:val="1"/>
      <w:numFmt w:val="decimal"/>
      <w:pStyle w:val="a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157611DD"/>
    <w:multiLevelType w:val="hybridMultilevel"/>
    <w:tmpl w:val="D92C2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A7E11"/>
    <w:multiLevelType w:val="multilevel"/>
    <w:tmpl w:val="57A0068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2B6A41BE"/>
    <w:multiLevelType w:val="multilevel"/>
    <w:tmpl w:val="D5A248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5" w15:restartNumberingAfterBreak="0">
    <w:nsid w:val="3F4C77ED"/>
    <w:multiLevelType w:val="multilevel"/>
    <w:tmpl w:val="F8B27734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ABE305B"/>
    <w:multiLevelType w:val="hybridMultilevel"/>
    <w:tmpl w:val="8804699C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7" w15:restartNumberingAfterBreak="0">
    <w:nsid w:val="54231B1F"/>
    <w:multiLevelType w:val="hybridMultilevel"/>
    <w:tmpl w:val="16A06C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52DEA"/>
    <w:multiLevelType w:val="multilevel"/>
    <w:tmpl w:val="BD7E1B4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0" w:firstLine="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-567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-567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-567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-567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-567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-567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-567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76A72C3E"/>
    <w:multiLevelType w:val="multilevel"/>
    <w:tmpl w:val="6534E74C"/>
    <w:lvl w:ilvl="0">
      <w:start w:val="1"/>
      <w:numFmt w:val="decimal"/>
      <w:pStyle w:val="1"/>
      <w:lvlText w:val="%1."/>
      <w:lvlJc w:val="left"/>
      <w:pPr>
        <w:tabs>
          <w:tab w:val="num" w:pos="539"/>
        </w:tabs>
        <w:ind w:left="539" w:hanging="397"/>
      </w:pPr>
      <w:rPr>
        <w:rFonts w:cs="Times New Roman" w:hint="default"/>
      </w:rPr>
    </w:lvl>
    <w:lvl w:ilvl="1">
      <w:start w:val="1"/>
      <w:numFmt w:val="decimal"/>
      <w:pStyle w:val="a0"/>
      <w:isLgl/>
      <w:lvlText w:val="%1.%2."/>
      <w:lvlJc w:val="left"/>
      <w:pPr>
        <w:tabs>
          <w:tab w:val="num" w:pos="567"/>
        </w:tabs>
        <w:ind w:left="0" w:firstLine="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0" w:firstLine="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-567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-567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-567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-567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-567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-567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7CC0150B"/>
    <w:multiLevelType w:val="multilevel"/>
    <w:tmpl w:val="DAA0E0F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D7E11E9"/>
    <w:multiLevelType w:val="multilevel"/>
    <w:tmpl w:val="6A0A60E0"/>
    <w:name w:val="WW8Num22"/>
    <w:lvl w:ilvl="0">
      <w:start w:val="1"/>
      <w:numFmt w:val="russianLower"/>
      <w:suff w:val="space"/>
      <w:lvlText w:val="%1) "/>
      <w:lvlJc w:val="left"/>
      <w:pPr>
        <w:ind w:left="1162" w:hanging="312"/>
      </w:pPr>
      <w:rPr>
        <w:rFonts w:hint="default"/>
      </w:rPr>
    </w:lvl>
    <w:lvl w:ilvl="1">
      <w:start w:val="1"/>
      <w:numFmt w:val="decimal"/>
      <w:suff w:val="space"/>
      <w:lvlText w:val=" %1.%2)"/>
      <w:lvlJc w:val="left"/>
      <w:pPr>
        <w:ind w:left="1644" w:hanging="510"/>
      </w:pPr>
      <w:rPr>
        <w:rFonts w:hint="default"/>
      </w:rPr>
    </w:lvl>
    <w:lvl w:ilvl="2">
      <w:start w:val="1"/>
      <w:numFmt w:val="decimal"/>
      <w:suff w:val="space"/>
      <w:lvlText w:val=" %1.%2.%3)"/>
      <w:lvlJc w:val="left"/>
      <w:pPr>
        <w:ind w:left="0" w:firstLine="850"/>
      </w:pPr>
      <w:rPr>
        <w:rFonts w:hint="default"/>
      </w:rPr>
    </w:lvl>
    <w:lvl w:ilvl="3">
      <w:start w:val="1"/>
      <w:numFmt w:val="decimal"/>
      <w:suff w:val="space"/>
      <w:lvlText w:val=" %1.%2.%3.%4)"/>
      <w:lvlJc w:val="left"/>
      <w:pPr>
        <w:ind w:left="0" w:firstLine="850"/>
      </w:pPr>
      <w:rPr>
        <w:rFonts w:hint="default"/>
      </w:rPr>
    </w:lvl>
    <w:lvl w:ilvl="4">
      <w:start w:val="1"/>
      <w:numFmt w:val="decimal"/>
      <w:suff w:val="space"/>
      <w:lvlText w:val=" %1.%2.%3.%4.%5)"/>
      <w:lvlJc w:val="left"/>
      <w:pPr>
        <w:ind w:left="0" w:firstLine="850"/>
      </w:pPr>
      <w:rPr>
        <w:rFonts w:hint="default"/>
      </w:rPr>
    </w:lvl>
    <w:lvl w:ilvl="5">
      <w:start w:val="1"/>
      <w:numFmt w:val="decimal"/>
      <w:suff w:val="space"/>
      <w:lvlText w:val=" %1.%2.%3.%4.%5.%6)"/>
      <w:lvlJc w:val="left"/>
      <w:pPr>
        <w:ind w:left="0" w:firstLine="850"/>
      </w:pPr>
      <w:rPr>
        <w:rFonts w:hint="default"/>
      </w:rPr>
    </w:lvl>
    <w:lvl w:ilvl="6">
      <w:start w:val="1"/>
      <w:numFmt w:val="decimal"/>
      <w:suff w:val="space"/>
      <w:lvlText w:val=" %1.%2.%3.%4.%5.%6.%7)"/>
      <w:lvlJc w:val="left"/>
      <w:pPr>
        <w:ind w:left="0" w:firstLine="850"/>
      </w:pPr>
      <w:rPr>
        <w:rFonts w:hint="default"/>
      </w:rPr>
    </w:lvl>
    <w:lvl w:ilvl="7">
      <w:start w:val="1"/>
      <w:numFmt w:val="decimal"/>
      <w:suff w:val="space"/>
      <w:lvlText w:val=" %1.%2.%3.%4.%5.%6.%7.%8)"/>
      <w:lvlJc w:val="left"/>
      <w:pPr>
        <w:ind w:left="0" w:firstLine="850"/>
      </w:pPr>
      <w:rPr>
        <w:rFonts w:hint="default"/>
      </w:rPr>
    </w:lvl>
    <w:lvl w:ilvl="8">
      <w:start w:val="1"/>
      <w:numFmt w:val="decimal"/>
      <w:suff w:val="space"/>
      <w:lvlText w:val=" %1.%2.%3.%4.%5.%6.%7.%8.%9)"/>
      <w:lvlJc w:val="left"/>
      <w:pPr>
        <w:ind w:left="0" w:firstLine="850"/>
      </w:pPr>
      <w:rPr>
        <w:rFonts w:hint="default"/>
      </w:rPr>
    </w:lvl>
  </w:abstractNum>
  <w:abstractNum w:abstractNumId="12" w15:restartNumberingAfterBreak="0">
    <w:nsid w:val="7E6B10A0"/>
    <w:multiLevelType w:val="hybridMultilevel"/>
    <w:tmpl w:val="E152C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9"/>
  </w:num>
  <w:num w:numId="8">
    <w:abstractNumId w:val="12"/>
  </w:num>
  <w:num w:numId="9">
    <w:abstractNumId w:val="2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10"/>
  </w:num>
  <w:num w:numId="2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>
      <o:colormru v:ext="edit" colors="#dfffff,#f4ff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C1"/>
    <w:rsid w:val="000007E4"/>
    <w:rsid w:val="0000130F"/>
    <w:rsid w:val="000028D0"/>
    <w:rsid w:val="00002A50"/>
    <w:rsid w:val="00004302"/>
    <w:rsid w:val="00005F8F"/>
    <w:rsid w:val="00010F39"/>
    <w:rsid w:val="000119F0"/>
    <w:rsid w:val="000120F8"/>
    <w:rsid w:val="000121C2"/>
    <w:rsid w:val="00014A76"/>
    <w:rsid w:val="00015A3F"/>
    <w:rsid w:val="00015BB7"/>
    <w:rsid w:val="00020208"/>
    <w:rsid w:val="00020964"/>
    <w:rsid w:val="00022841"/>
    <w:rsid w:val="00022E18"/>
    <w:rsid w:val="00024A42"/>
    <w:rsid w:val="00027E63"/>
    <w:rsid w:val="0003160A"/>
    <w:rsid w:val="0003285F"/>
    <w:rsid w:val="00035491"/>
    <w:rsid w:val="0003575A"/>
    <w:rsid w:val="00036E18"/>
    <w:rsid w:val="00037F39"/>
    <w:rsid w:val="000405B4"/>
    <w:rsid w:val="00041F9B"/>
    <w:rsid w:val="00043539"/>
    <w:rsid w:val="0004526B"/>
    <w:rsid w:val="00045EBD"/>
    <w:rsid w:val="000501A3"/>
    <w:rsid w:val="00050F00"/>
    <w:rsid w:val="00052C17"/>
    <w:rsid w:val="00054C12"/>
    <w:rsid w:val="00054DBE"/>
    <w:rsid w:val="000557D7"/>
    <w:rsid w:val="000602C2"/>
    <w:rsid w:val="00062B81"/>
    <w:rsid w:val="00062BC3"/>
    <w:rsid w:val="0006355F"/>
    <w:rsid w:val="00064A6D"/>
    <w:rsid w:val="00066C3F"/>
    <w:rsid w:val="000705D2"/>
    <w:rsid w:val="000763F3"/>
    <w:rsid w:val="000767E8"/>
    <w:rsid w:val="00077245"/>
    <w:rsid w:val="0008198D"/>
    <w:rsid w:val="00081B56"/>
    <w:rsid w:val="00082234"/>
    <w:rsid w:val="00083317"/>
    <w:rsid w:val="00083442"/>
    <w:rsid w:val="00084565"/>
    <w:rsid w:val="00085799"/>
    <w:rsid w:val="00087406"/>
    <w:rsid w:val="0009068F"/>
    <w:rsid w:val="000957E6"/>
    <w:rsid w:val="00095D80"/>
    <w:rsid w:val="00097F9F"/>
    <w:rsid w:val="000A0425"/>
    <w:rsid w:val="000A13F7"/>
    <w:rsid w:val="000A17E8"/>
    <w:rsid w:val="000A1A00"/>
    <w:rsid w:val="000A1C30"/>
    <w:rsid w:val="000A39FB"/>
    <w:rsid w:val="000A3C69"/>
    <w:rsid w:val="000A44F8"/>
    <w:rsid w:val="000A4E33"/>
    <w:rsid w:val="000A6361"/>
    <w:rsid w:val="000B04C6"/>
    <w:rsid w:val="000B16C6"/>
    <w:rsid w:val="000B16D9"/>
    <w:rsid w:val="000B3106"/>
    <w:rsid w:val="000B5BC4"/>
    <w:rsid w:val="000B6625"/>
    <w:rsid w:val="000B6647"/>
    <w:rsid w:val="000C1086"/>
    <w:rsid w:val="000C2598"/>
    <w:rsid w:val="000C516A"/>
    <w:rsid w:val="000C529D"/>
    <w:rsid w:val="000D0F80"/>
    <w:rsid w:val="000D110D"/>
    <w:rsid w:val="000D135D"/>
    <w:rsid w:val="000D1C5B"/>
    <w:rsid w:val="000D1C72"/>
    <w:rsid w:val="000D2917"/>
    <w:rsid w:val="000D2F19"/>
    <w:rsid w:val="000D3154"/>
    <w:rsid w:val="000D40D1"/>
    <w:rsid w:val="000D654F"/>
    <w:rsid w:val="000D65E6"/>
    <w:rsid w:val="000D6BB9"/>
    <w:rsid w:val="000D6CE8"/>
    <w:rsid w:val="000D725A"/>
    <w:rsid w:val="000D7525"/>
    <w:rsid w:val="000E03FB"/>
    <w:rsid w:val="000E1BEC"/>
    <w:rsid w:val="000E2331"/>
    <w:rsid w:val="000E3B25"/>
    <w:rsid w:val="000E3C3A"/>
    <w:rsid w:val="000E3E77"/>
    <w:rsid w:val="000E410D"/>
    <w:rsid w:val="000E708E"/>
    <w:rsid w:val="000F09F1"/>
    <w:rsid w:val="000F0D47"/>
    <w:rsid w:val="000F28EB"/>
    <w:rsid w:val="000F469D"/>
    <w:rsid w:val="000F577B"/>
    <w:rsid w:val="000F5E3C"/>
    <w:rsid w:val="000F5FDF"/>
    <w:rsid w:val="000F6044"/>
    <w:rsid w:val="000F7CB2"/>
    <w:rsid w:val="00100829"/>
    <w:rsid w:val="00100DB4"/>
    <w:rsid w:val="00102177"/>
    <w:rsid w:val="001038E1"/>
    <w:rsid w:val="00103928"/>
    <w:rsid w:val="001063D1"/>
    <w:rsid w:val="001065C7"/>
    <w:rsid w:val="001075C1"/>
    <w:rsid w:val="001077D0"/>
    <w:rsid w:val="00112367"/>
    <w:rsid w:val="00115809"/>
    <w:rsid w:val="00116081"/>
    <w:rsid w:val="0012033A"/>
    <w:rsid w:val="001224F6"/>
    <w:rsid w:val="00122582"/>
    <w:rsid w:val="00124CAE"/>
    <w:rsid w:val="001256AA"/>
    <w:rsid w:val="001256B1"/>
    <w:rsid w:val="00125869"/>
    <w:rsid w:val="001264B4"/>
    <w:rsid w:val="0012779A"/>
    <w:rsid w:val="00127847"/>
    <w:rsid w:val="0013244E"/>
    <w:rsid w:val="0013449D"/>
    <w:rsid w:val="00134E0E"/>
    <w:rsid w:val="00135214"/>
    <w:rsid w:val="00137735"/>
    <w:rsid w:val="00141C00"/>
    <w:rsid w:val="00142395"/>
    <w:rsid w:val="00144A55"/>
    <w:rsid w:val="00144B12"/>
    <w:rsid w:val="00144D92"/>
    <w:rsid w:val="001451BC"/>
    <w:rsid w:val="00152E66"/>
    <w:rsid w:val="001538AB"/>
    <w:rsid w:val="00154947"/>
    <w:rsid w:val="00154999"/>
    <w:rsid w:val="0015664C"/>
    <w:rsid w:val="0015750A"/>
    <w:rsid w:val="00157D57"/>
    <w:rsid w:val="00160ABD"/>
    <w:rsid w:val="00162203"/>
    <w:rsid w:val="00163FB8"/>
    <w:rsid w:val="0016594B"/>
    <w:rsid w:val="00166340"/>
    <w:rsid w:val="0016723A"/>
    <w:rsid w:val="00167E4E"/>
    <w:rsid w:val="00172C35"/>
    <w:rsid w:val="001759AA"/>
    <w:rsid w:val="00180278"/>
    <w:rsid w:val="001834D0"/>
    <w:rsid w:val="00183859"/>
    <w:rsid w:val="00186357"/>
    <w:rsid w:val="00186AF5"/>
    <w:rsid w:val="00186BA4"/>
    <w:rsid w:val="00187834"/>
    <w:rsid w:val="00190192"/>
    <w:rsid w:val="001904F3"/>
    <w:rsid w:val="00191482"/>
    <w:rsid w:val="0019295D"/>
    <w:rsid w:val="00192CD2"/>
    <w:rsid w:val="00192FCA"/>
    <w:rsid w:val="0019400D"/>
    <w:rsid w:val="00194087"/>
    <w:rsid w:val="00195594"/>
    <w:rsid w:val="00196F9D"/>
    <w:rsid w:val="001A0808"/>
    <w:rsid w:val="001A0AA1"/>
    <w:rsid w:val="001A15DD"/>
    <w:rsid w:val="001A1E4C"/>
    <w:rsid w:val="001A3318"/>
    <w:rsid w:val="001A38AD"/>
    <w:rsid w:val="001A39E0"/>
    <w:rsid w:val="001A4B7E"/>
    <w:rsid w:val="001A616C"/>
    <w:rsid w:val="001B04A3"/>
    <w:rsid w:val="001B11D9"/>
    <w:rsid w:val="001B1E5E"/>
    <w:rsid w:val="001B2731"/>
    <w:rsid w:val="001B2A18"/>
    <w:rsid w:val="001B2BB6"/>
    <w:rsid w:val="001B2CFC"/>
    <w:rsid w:val="001B36AC"/>
    <w:rsid w:val="001B381F"/>
    <w:rsid w:val="001B496A"/>
    <w:rsid w:val="001B5F7D"/>
    <w:rsid w:val="001C013A"/>
    <w:rsid w:val="001C015E"/>
    <w:rsid w:val="001C0EBC"/>
    <w:rsid w:val="001C2E40"/>
    <w:rsid w:val="001C33A0"/>
    <w:rsid w:val="001C4777"/>
    <w:rsid w:val="001C62B4"/>
    <w:rsid w:val="001C6A8F"/>
    <w:rsid w:val="001C7900"/>
    <w:rsid w:val="001D05D2"/>
    <w:rsid w:val="001D1716"/>
    <w:rsid w:val="001D18CB"/>
    <w:rsid w:val="001D1C16"/>
    <w:rsid w:val="001D2264"/>
    <w:rsid w:val="001D2C71"/>
    <w:rsid w:val="001D336A"/>
    <w:rsid w:val="001D3B18"/>
    <w:rsid w:val="001D3CBE"/>
    <w:rsid w:val="001D4868"/>
    <w:rsid w:val="001D5A52"/>
    <w:rsid w:val="001D76E6"/>
    <w:rsid w:val="001D76EF"/>
    <w:rsid w:val="001D7FED"/>
    <w:rsid w:val="001E02BC"/>
    <w:rsid w:val="001E157C"/>
    <w:rsid w:val="001E1A33"/>
    <w:rsid w:val="001E1AD9"/>
    <w:rsid w:val="001E2398"/>
    <w:rsid w:val="001E2658"/>
    <w:rsid w:val="001E4939"/>
    <w:rsid w:val="001E4F77"/>
    <w:rsid w:val="001E6609"/>
    <w:rsid w:val="001E770C"/>
    <w:rsid w:val="001E7EEE"/>
    <w:rsid w:val="001F0FCA"/>
    <w:rsid w:val="001F123F"/>
    <w:rsid w:val="001F383A"/>
    <w:rsid w:val="001F5FEA"/>
    <w:rsid w:val="001F61DD"/>
    <w:rsid w:val="00200962"/>
    <w:rsid w:val="00200A58"/>
    <w:rsid w:val="00201DC9"/>
    <w:rsid w:val="00202017"/>
    <w:rsid w:val="00202180"/>
    <w:rsid w:val="00202B53"/>
    <w:rsid w:val="00204FD3"/>
    <w:rsid w:val="002058E3"/>
    <w:rsid w:val="00206588"/>
    <w:rsid w:val="002066C5"/>
    <w:rsid w:val="00211504"/>
    <w:rsid w:val="00211600"/>
    <w:rsid w:val="00212146"/>
    <w:rsid w:val="0021316B"/>
    <w:rsid w:val="0021333C"/>
    <w:rsid w:val="002143A5"/>
    <w:rsid w:val="002146DA"/>
    <w:rsid w:val="00214AE4"/>
    <w:rsid w:val="00214B0F"/>
    <w:rsid w:val="0021663C"/>
    <w:rsid w:val="0021690D"/>
    <w:rsid w:val="00220EA9"/>
    <w:rsid w:val="00226457"/>
    <w:rsid w:val="0022681D"/>
    <w:rsid w:val="00226D7D"/>
    <w:rsid w:val="00227D61"/>
    <w:rsid w:val="00230147"/>
    <w:rsid w:val="002305D0"/>
    <w:rsid w:val="0023225C"/>
    <w:rsid w:val="00232A61"/>
    <w:rsid w:val="00233553"/>
    <w:rsid w:val="00233C7C"/>
    <w:rsid w:val="00235169"/>
    <w:rsid w:val="00236BB9"/>
    <w:rsid w:val="002374B1"/>
    <w:rsid w:val="002376CF"/>
    <w:rsid w:val="0024035A"/>
    <w:rsid w:val="002403F8"/>
    <w:rsid w:val="00240CF5"/>
    <w:rsid w:val="00241F60"/>
    <w:rsid w:val="00242998"/>
    <w:rsid w:val="002503C9"/>
    <w:rsid w:val="00250CB4"/>
    <w:rsid w:val="002511CA"/>
    <w:rsid w:val="002537E9"/>
    <w:rsid w:val="00254D21"/>
    <w:rsid w:val="0025695C"/>
    <w:rsid w:val="00260FA2"/>
    <w:rsid w:val="0026187B"/>
    <w:rsid w:val="002624B2"/>
    <w:rsid w:val="0026360C"/>
    <w:rsid w:val="002645C0"/>
    <w:rsid w:val="00266CEC"/>
    <w:rsid w:val="002676DE"/>
    <w:rsid w:val="002732E6"/>
    <w:rsid w:val="002737EA"/>
    <w:rsid w:val="00275E0E"/>
    <w:rsid w:val="0027635F"/>
    <w:rsid w:val="00277E2D"/>
    <w:rsid w:val="0028259E"/>
    <w:rsid w:val="0028418A"/>
    <w:rsid w:val="0028492D"/>
    <w:rsid w:val="00286A9F"/>
    <w:rsid w:val="00286DAD"/>
    <w:rsid w:val="002872AC"/>
    <w:rsid w:val="00287A86"/>
    <w:rsid w:val="002913C0"/>
    <w:rsid w:val="002915E8"/>
    <w:rsid w:val="00292A88"/>
    <w:rsid w:val="00292F20"/>
    <w:rsid w:val="00293100"/>
    <w:rsid w:val="0029356A"/>
    <w:rsid w:val="00293AC8"/>
    <w:rsid w:val="00293BCF"/>
    <w:rsid w:val="002A001D"/>
    <w:rsid w:val="002A018E"/>
    <w:rsid w:val="002A023F"/>
    <w:rsid w:val="002A061A"/>
    <w:rsid w:val="002A0F54"/>
    <w:rsid w:val="002A316B"/>
    <w:rsid w:val="002A5CBD"/>
    <w:rsid w:val="002A5E93"/>
    <w:rsid w:val="002B112B"/>
    <w:rsid w:val="002B19A3"/>
    <w:rsid w:val="002B21D7"/>
    <w:rsid w:val="002B2272"/>
    <w:rsid w:val="002B69E4"/>
    <w:rsid w:val="002C135F"/>
    <w:rsid w:val="002C2216"/>
    <w:rsid w:val="002C2319"/>
    <w:rsid w:val="002C421B"/>
    <w:rsid w:val="002C44E3"/>
    <w:rsid w:val="002C60AC"/>
    <w:rsid w:val="002C74C9"/>
    <w:rsid w:val="002C77E9"/>
    <w:rsid w:val="002D0261"/>
    <w:rsid w:val="002D16BF"/>
    <w:rsid w:val="002D5FBC"/>
    <w:rsid w:val="002D619D"/>
    <w:rsid w:val="002D6CE8"/>
    <w:rsid w:val="002D7749"/>
    <w:rsid w:val="002E181E"/>
    <w:rsid w:val="002E2317"/>
    <w:rsid w:val="002E4711"/>
    <w:rsid w:val="002E48C0"/>
    <w:rsid w:val="002E4BCB"/>
    <w:rsid w:val="002E680E"/>
    <w:rsid w:val="002E6C6F"/>
    <w:rsid w:val="002F2872"/>
    <w:rsid w:val="002F3053"/>
    <w:rsid w:val="002F3F2B"/>
    <w:rsid w:val="002F42A3"/>
    <w:rsid w:val="002F43DB"/>
    <w:rsid w:val="002F44B0"/>
    <w:rsid w:val="002F5A20"/>
    <w:rsid w:val="002F76E7"/>
    <w:rsid w:val="00300C5A"/>
    <w:rsid w:val="003024CE"/>
    <w:rsid w:val="003066E3"/>
    <w:rsid w:val="0030715A"/>
    <w:rsid w:val="003071EB"/>
    <w:rsid w:val="00311B3D"/>
    <w:rsid w:val="003122CA"/>
    <w:rsid w:val="003123DD"/>
    <w:rsid w:val="00312689"/>
    <w:rsid w:val="00313500"/>
    <w:rsid w:val="003138A2"/>
    <w:rsid w:val="00317DE4"/>
    <w:rsid w:val="00317E4B"/>
    <w:rsid w:val="003224EA"/>
    <w:rsid w:val="00322D14"/>
    <w:rsid w:val="0033052F"/>
    <w:rsid w:val="0033249A"/>
    <w:rsid w:val="003328D0"/>
    <w:rsid w:val="003331CD"/>
    <w:rsid w:val="00333888"/>
    <w:rsid w:val="00337515"/>
    <w:rsid w:val="003375CA"/>
    <w:rsid w:val="00337A8A"/>
    <w:rsid w:val="0034100C"/>
    <w:rsid w:val="003422B3"/>
    <w:rsid w:val="0034385B"/>
    <w:rsid w:val="003449D6"/>
    <w:rsid w:val="00344D15"/>
    <w:rsid w:val="003466EE"/>
    <w:rsid w:val="00347BB8"/>
    <w:rsid w:val="00350789"/>
    <w:rsid w:val="003518D2"/>
    <w:rsid w:val="00352D75"/>
    <w:rsid w:val="003541D4"/>
    <w:rsid w:val="00354445"/>
    <w:rsid w:val="003621CF"/>
    <w:rsid w:val="003631DD"/>
    <w:rsid w:val="003639BE"/>
    <w:rsid w:val="003639E0"/>
    <w:rsid w:val="00365217"/>
    <w:rsid w:val="003661E6"/>
    <w:rsid w:val="003666F4"/>
    <w:rsid w:val="003675AB"/>
    <w:rsid w:val="00367D52"/>
    <w:rsid w:val="00372DC0"/>
    <w:rsid w:val="00373280"/>
    <w:rsid w:val="00377F25"/>
    <w:rsid w:val="00381C6C"/>
    <w:rsid w:val="003822E2"/>
    <w:rsid w:val="00382992"/>
    <w:rsid w:val="00382CB2"/>
    <w:rsid w:val="00383FA5"/>
    <w:rsid w:val="00384A92"/>
    <w:rsid w:val="003876BE"/>
    <w:rsid w:val="003905EB"/>
    <w:rsid w:val="00391252"/>
    <w:rsid w:val="00393105"/>
    <w:rsid w:val="00393B26"/>
    <w:rsid w:val="00396EC4"/>
    <w:rsid w:val="0039701C"/>
    <w:rsid w:val="00397B9B"/>
    <w:rsid w:val="003A0E63"/>
    <w:rsid w:val="003A15C2"/>
    <w:rsid w:val="003A1C77"/>
    <w:rsid w:val="003A24C7"/>
    <w:rsid w:val="003A2849"/>
    <w:rsid w:val="003A2DC0"/>
    <w:rsid w:val="003A3047"/>
    <w:rsid w:val="003A3803"/>
    <w:rsid w:val="003A4743"/>
    <w:rsid w:val="003A73AB"/>
    <w:rsid w:val="003A7F07"/>
    <w:rsid w:val="003B039E"/>
    <w:rsid w:val="003B167D"/>
    <w:rsid w:val="003B1CFC"/>
    <w:rsid w:val="003B20C6"/>
    <w:rsid w:val="003B5560"/>
    <w:rsid w:val="003B7439"/>
    <w:rsid w:val="003B7A77"/>
    <w:rsid w:val="003C1455"/>
    <w:rsid w:val="003C7B7F"/>
    <w:rsid w:val="003D0E05"/>
    <w:rsid w:val="003D230C"/>
    <w:rsid w:val="003D376E"/>
    <w:rsid w:val="003D5091"/>
    <w:rsid w:val="003D600C"/>
    <w:rsid w:val="003E4EF4"/>
    <w:rsid w:val="003E677B"/>
    <w:rsid w:val="003E6AC7"/>
    <w:rsid w:val="003E792B"/>
    <w:rsid w:val="003F08FE"/>
    <w:rsid w:val="003F41D1"/>
    <w:rsid w:val="003F4DC6"/>
    <w:rsid w:val="003F577B"/>
    <w:rsid w:val="003F696F"/>
    <w:rsid w:val="003F6BB9"/>
    <w:rsid w:val="004006BF"/>
    <w:rsid w:val="00401A11"/>
    <w:rsid w:val="004025E2"/>
    <w:rsid w:val="00404675"/>
    <w:rsid w:val="004057E1"/>
    <w:rsid w:val="00405D5D"/>
    <w:rsid w:val="0040681B"/>
    <w:rsid w:val="00407298"/>
    <w:rsid w:val="00410D56"/>
    <w:rsid w:val="00410EFA"/>
    <w:rsid w:val="00411BCC"/>
    <w:rsid w:val="00411E24"/>
    <w:rsid w:val="00412312"/>
    <w:rsid w:val="00413916"/>
    <w:rsid w:val="0041430F"/>
    <w:rsid w:val="00414B14"/>
    <w:rsid w:val="00414F32"/>
    <w:rsid w:val="0041591F"/>
    <w:rsid w:val="004164DB"/>
    <w:rsid w:val="0042137E"/>
    <w:rsid w:val="00421A5D"/>
    <w:rsid w:val="0042278C"/>
    <w:rsid w:val="00423888"/>
    <w:rsid w:val="00423B45"/>
    <w:rsid w:val="00423EFB"/>
    <w:rsid w:val="00424B3E"/>
    <w:rsid w:val="00424BFA"/>
    <w:rsid w:val="004270FB"/>
    <w:rsid w:val="004276FC"/>
    <w:rsid w:val="0043263C"/>
    <w:rsid w:val="00432B66"/>
    <w:rsid w:val="00433827"/>
    <w:rsid w:val="00433BA7"/>
    <w:rsid w:val="00433EE1"/>
    <w:rsid w:val="00435EDB"/>
    <w:rsid w:val="00440236"/>
    <w:rsid w:val="00440AA9"/>
    <w:rsid w:val="00441160"/>
    <w:rsid w:val="004430C9"/>
    <w:rsid w:val="00443DD9"/>
    <w:rsid w:val="0044531D"/>
    <w:rsid w:val="00447389"/>
    <w:rsid w:val="00447FA7"/>
    <w:rsid w:val="00453140"/>
    <w:rsid w:val="00460DDD"/>
    <w:rsid w:val="00462752"/>
    <w:rsid w:val="00463818"/>
    <w:rsid w:val="00464A57"/>
    <w:rsid w:val="00465E03"/>
    <w:rsid w:val="004661B8"/>
    <w:rsid w:val="004672A4"/>
    <w:rsid w:val="00470D46"/>
    <w:rsid w:val="00472FBF"/>
    <w:rsid w:val="00473F9A"/>
    <w:rsid w:val="00474396"/>
    <w:rsid w:val="004757DF"/>
    <w:rsid w:val="00475ECD"/>
    <w:rsid w:val="00477271"/>
    <w:rsid w:val="00477C99"/>
    <w:rsid w:val="0048052D"/>
    <w:rsid w:val="004808A6"/>
    <w:rsid w:val="004840E4"/>
    <w:rsid w:val="00484799"/>
    <w:rsid w:val="00485736"/>
    <w:rsid w:val="0048610A"/>
    <w:rsid w:val="00486150"/>
    <w:rsid w:val="004901E2"/>
    <w:rsid w:val="004937C1"/>
    <w:rsid w:val="0049423A"/>
    <w:rsid w:val="00496A79"/>
    <w:rsid w:val="00497157"/>
    <w:rsid w:val="00497A1B"/>
    <w:rsid w:val="004A3260"/>
    <w:rsid w:val="004A3DB4"/>
    <w:rsid w:val="004A60FD"/>
    <w:rsid w:val="004B0177"/>
    <w:rsid w:val="004B0B68"/>
    <w:rsid w:val="004B0C1A"/>
    <w:rsid w:val="004B31AA"/>
    <w:rsid w:val="004B31C0"/>
    <w:rsid w:val="004B4068"/>
    <w:rsid w:val="004B6D78"/>
    <w:rsid w:val="004B720C"/>
    <w:rsid w:val="004B7BC9"/>
    <w:rsid w:val="004C0253"/>
    <w:rsid w:val="004C07B2"/>
    <w:rsid w:val="004C2B85"/>
    <w:rsid w:val="004C383A"/>
    <w:rsid w:val="004C4FDB"/>
    <w:rsid w:val="004C5477"/>
    <w:rsid w:val="004C5B09"/>
    <w:rsid w:val="004C7866"/>
    <w:rsid w:val="004C789A"/>
    <w:rsid w:val="004D0CF7"/>
    <w:rsid w:val="004D3857"/>
    <w:rsid w:val="004D4050"/>
    <w:rsid w:val="004D62BC"/>
    <w:rsid w:val="004D7127"/>
    <w:rsid w:val="004D7597"/>
    <w:rsid w:val="004D75B9"/>
    <w:rsid w:val="004E2C94"/>
    <w:rsid w:val="004E3445"/>
    <w:rsid w:val="004E3C03"/>
    <w:rsid w:val="004E42C5"/>
    <w:rsid w:val="004E455B"/>
    <w:rsid w:val="004E5873"/>
    <w:rsid w:val="004E71E1"/>
    <w:rsid w:val="004E7947"/>
    <w:rsid w:val="004F6656"/>
    <w:rsid w:val="004F7048"/>
    <w:rsid w:val="0050280B"/>
    <w:rsid w:val="00502858"/>
    <w:rsid w:val="00502AE8"/>
    <w:rsid w:val="00502D92"/>
    <w:rsid w:val="005046D1"/>
    <w:rsid w:val="00504B28"/>
    <w:rsid w:val="00505009"/>
    <w:rsid w:val="00512EBB"/>
    <w:rsid w:val="00513B82"/>
    <w:rsid w:val="00514B9E"/>
    <w:rsid w:val="005234E6"/>
    <w:rsid w:val="00523EAA"/>
    <w:rsid w:val="00525172"/>
    <w:rsid w:val="0052554F"/>
    <w:rsid w:val="005279BB"/>
    <w:rsid w:val="005301B5"/>
    <w:rsid w:val="00533394"/>
    <w:rsid w:val="00533A29"/>
    <w:rsid w:val="00534BD7"/>
    <w:rsid w:val="005359D4"/>
    <w:rsid w:val="00535C6D"/>
    <w:rsid w:val="00535F98"/>
    <w:rsid w:val="005416D4"/>
    <w:rsid w:val="00541B60"/>
    <w:rsid w:val="00541F40"/>
    <w:rsid w:val="00542117"/>
    <w:rsid w:val="00543F43"/>
    <w:rsid w:val="00544897"/>
    <w:rsid w:val="00545E94"/>
    <w:rsid w:val="00550EFB"/>
    <w:rsid w:val="00552356"/>
    <w:rsid w:val="00552B86"/>
    <w:rsid w:val="00553E83"/>
    <w:rsid w:val="00556C87"/>
    <w:rsid w:val="00562758"/>
    <w:rsid w:val="0056404E"/>
    <w:rsid w:val="005671D1"/>
    <w:rsid w:val="00570098"/>
    <w:rsid w:val="00572187"/>
    <w:rsid w:val="005727F7"/>
    <w:rsid w:val="00572C1D"/>
    <w:rsid w:val="00575A7C"/>
    <w:rsid w:val="0058218A"/>
    <w:rsid w:val="00585033"/>
    <w:rsid w:val="00585497"/>
    <w:rsid w:val="0059026E"/>
    <w:rsid w:val="005947BA"/>
    <w:rsid w:val="0059634A"/>
    <w:rsid w:val="00596495"/>
    <w:rsid w:val="005A15A0"/>
    <w:rsid w:val="005A3A40"/>
    <w:rsid w:val="005A468B"/>
    <w:rsid w:val="005A56CB"/>
    <w:rsid w:val="005B3E88"/>
    <w:rsid w:val="005B5426"/>
    <w:rsid w:val="005B54EE"/>
    <w:rsid w:val="005B6674"/>
    <w:rsid w:val="005C5052"/>
    <w:rsid w:val="005C5716"/>
    <w:rsid w:val="005C6504"/>
    <w:rsid w:val="005C699D"/>
    <w:rsid w:val="005C6F47"/>
    <w:rsid w:val="005D07BC"/>
    <w:rsid w:val="005D0AEB"/>
    <w:rsid w:val="005D1667"/>
    <w:rsid w:val="005D16C9"/>
    <w:rsid w:val="005D2630"/>
    <w:rsid w:val="005D2776"/>
    <w:rsid w:val="005D3561"/>
    <w:rsid w:val="005D4C54"/>
    <w:rsid w:val="005D6806"/>
    <w:rsid w:val="005E11A0"/>
    <w:rsid w:val="005E2807"/>
    <w:rsid w:val="005E3523"/>
    <w:rsid w:val="005E41EA"/>
    <w:rsid w:val="005E6256"/>
    <w:rsid w:val="005F0134"/>
    <w:rsid w:val="005F132D"/>
    <w:rsid w:val="005F32E9"/>
    <w:rsid w:val="005F3FA9"/>
    <w:rsid w:val="005F55D2"/>
    <w:rsid w:val="005F6250"/>
    <w:rsid w:val="005F732E"/>
    <w:rsid w:val="005F7D2D"/>
    <w:rsid w:val="00601595"/>
    <w:rsid w:val="00602B66"/>
    <w:rsid w:val="00602ED1"/>
    <w:rsid w:val="006041A0"/>
    <w:rsid w:val="0060707F"/>
    <w:rsid w:val="006079E9"/>
    <w:rsid w:val="00607E37"/>
    <w:rsid w:val="00610ADC"/>
    <w:rsid w:val="00611647"/>
    <w:rsid w:val="00613AB8"/>
    <w:rsid w:val="00613BBE"/>
    <w:rsid w:val="006143BE"/>
    <w:rsid w:val="006146AA"/>
    <w:rsid w:val="0061566C"/>
    <w:rsid w:val="00615985"/>
    <w:rsid w:val="00616851"/>
    <w:rsid w:val="00616D6D"/>
    <w:rsid w:val="0061755E"/>
    <w:rsid w:val="00617D4B"/>
    <w:rsid w:val="0062005D"/>
    <w:rsid w:val="00621B28"/>
    <w:rsid w:val="00621C2B"/>
    <w:rsid w:val="00622DAF"/>
    <w:rsid w:val="00623084"/>
    <w:rsid w:val="006243DF"/>
    <w:rsid w:val="00624AB3"/>
    <w:rsid w:val="00630511"/>
    <w:rsid w:val="00635FA6"/>
    <w:rsid w:val="00640706"/>
    <w:rsid w:val="00640D7F"/>
    <w:rsid w:val="00640F1C"/>
    <w:rsid w:val="00641C14"/>
    <w:rsid w:val="00642546"/>
    <w:rsid w:val="00643945"/>
    <w:rsid w:val="00645E4E"/>
    <w:rsid w:val="0064634A"/>
    <w:rsid w:val="00647343"/>
    <w:rsid w:val="00647C2E"/>
    <w:rsid w:val="0065082E"/>
    <w:rsid w:val="00650B40"/>
    <w:rsid w:val="00651442"/>
    <w:rsid w:val="00651D9F"/>
    <w:rsid w:val="006529B3"/>
    <w:rsid w:val="006530E2"/>
    <w:rsid w:val="00654A90"/>
    <w:rsid w:val="006550BD"/>
    <w:rsid w:val="0065561F"/>
    <w:rsid w:val="00660D4E"/>
    <w:rsid w:val="00661528"/>
    <w:rsid w:val="00661E5F"/>
    <w:rsid w:val="00662523"/>
    <w:rsid w:val="00663EC1"/>
    <w:rsid w:val="00666810"/>
    <w:rsid w:val="00667EB8"/>
    <w:rsid w:val="00674955"/>
    <w:rsid w:val="00676B23"/>
    <w:rsid w:val="006770FF"/>
    <w:rsid w:val="006772F4"/>
    <w:rsid w:val="00681393"/>
    <w:rsid w:val="006834AC"/>
    <w:rsid w:val="00683E1E"/>
    <w:rsid w:val="00685D49"/>
    <w:rsid w:val="00685DB0"/>
    <w:rsid w:val="00691376"/>
    <w:rsid w:val="00692B37"/>
    <w:rsid w:val="00694AB6"/>
    <w:rsid w:val="00697479"/>
    <w:rsid w:val="00697664"/>
    <w:rsid w:val="00697BF6"/>
    <w:rsid w:val="006A257A"/>
    <w:rsid w:val="006A2C8A"/>
    <w:rsid w:val="006A2F15"/>
    <w:rsid w:val="006A3353"/>
    <w:rsid w:val="006A3500"/>
    <w:rsid w:val="006A5986"/>
    <w:rsid w:val="006A5A45"/>
    <w:rsid w:val="006A5E84"/>
    <w:rsid w:val="006A6A62"/>
    <w:rsid w:val="006A768D"/>
    <w:rsid w:val="006B0B08"/>
    <w:rsid w:val="006B2F20"/>
    <w:rsid w:val="006B4240"/>
    <w:rsid w:val="006B4C46"/>
    <w:rsid w:val="006C095F"/>
    <w:rsid w:val="006C2817"/>
    <w:rsid w:val="006C427D"/>
    <w:rsid w:val="006C45D4"/>
    <w:rsid w:val="006C532B"/>
    <w:rsid w:val="006C5FA0"/>
    <w:rsid w:val="006C6CF1"/>
    <w:rsid w:val="006C7133"/>
    <w:rsid w:val="006C733F"/>
    <w:rsid w:val="006D1171"/>
    <w:rsid w:val="006D1B2E"/>
    <w:rsid w:val="006D459A"/>
    <w:rsid w:val="006D4622"/>
    <w:rsid w:val="006D4AC9"/>
    <w:rsid w:val="006E25A5"/>
    <w:rsid w:val="006E4F7E"/>
    <w:rsid w:val="006E5320"/>
    <w:rsid w:val="006E59EF"/>
    <w:rsid w:val="006E5B60"/>
    <w:rsid w:val="006E7402"/>
    <w:rsid w:val="006E74F3"/>
    <w:rsid w:val="006F02E1"/>
    <w:rsid w:val="006F13AA"/>
    <w:rsid w:val="006F1824"/>
    <w:rsid w:val="006F18A3"/>
    <w:rsid w:val="006F1D83"/>
    <w:rsid w:val="006F2CD2"/>
    <w:rsid w:val="006F3223"/>
    <w:rsid w:val="006F3EAF"/>
    <w:rsid w:val="006F5DC6"/>
    <w:rsid w:val="006F7047"/>
    <w:rsid w:val="00701B7B"/>
    <w:rsid w:val="00703683"/>
    <w:rsid w:val="00704909"/>
    <w:rsid w:val="00705566"/>
    <w:rsid w:val="00707896"/>
    <w:rsid w:val="007078AC"/>
    <w:rsid w:val="00707CC2"/>
    <w:rsid w:val="00711049"/>
    <w:rsid w:val="00711FED"/>
    <w:rsid w:val="0071463D"/>
    <w:rsid w:val="00715215"/>
    <w:rsid w:val="007156B3"/>
    <w:rsid w:val="00716230"/>
    <w:rsid w:val="007174FC"/>
    <w:rsid w:val="00717793"/>
    <w:rsid w:val="00717ACC"/>
    <w:rsid w:val="00717E5B"/>
    <w:rsid w:val="00721511"/>
    <w:rsid w:val="00721F75"/>
    <w:rsid w:val="00722B84"/>
    <w:rsid w:val="0072304A"/>
    <w:rsid w:val="00724536"/>
    <w:rsid w:val="00724AAB"/>
    <w:rsid w:val="00725347"/>
    <w:rsid w:val="007254BF"/>
    <w:rsid w:val="00730397"/>
    <w:rsid w:val="0073039A"/>
    <w:rsid w:val="007317DE"/>
    <w:rsid w:val="007322FE"/>
    <w:rsid w:val="0073586C"/>
    <w:rsid w:val="007365C4"/>
    <w:rsid w:val="0073711B"/>
    <w:rsid w:val="00737961"/>
    <w:rsid w:val="00740F93"/>
    <w:rsid w:val="007411E1"/>
    <w:rsid w:val="0074145C"/>
    <w:rsid w:val="00742438"/>
    <w:rsid w:val="0074324F"/>
    <w:rsid w:val="0074488C"/>
    <w:rsid w:val="00744895"/>
    <w:rsid w:val="00744DBA"/>
    <w:rsid w:val="00745774"/>
    <w:rsid w:val="00746061"/>
    <w:rsid w:val="007466CF"/>
    <w:rsid w:val="00750689"/>
    <w:rsid w:val="007506D1"/>
    <w:rsid w:val="007512FC"/>
    <w:rsid w:val="00752BCB"/>
    <w:rsid w:val="007549FE"/>
    <w:rsid w:val="0075787F"/>
    <w:rsid w:val="00766076"/>
    <w:rsid w:val="00766F7D"/>
    <w:rsid w:val="007706A6"/>
    <w:rsid w:val="007749C8"/>
    <w:rsid w:val="00774FA1"/>
    <w:rsid w:val="00776B17"/>
    <w:rsid w:val="00776CD9"/>
    <w:rsid w:val="00777673"/>
    <w:rsid w:val="007824F3"/>
    <w:rsid w:val="007827CD"/>
    <w:rsid w:val="00783CC3"/>
    <w:rsid w:val="00785BDC"/>
    <w:rsid w:val="00786C76"/>
    <w:rsid w:val="00787AF4"/>
    <w:rsid w:val="0079072D"/>
    <w:rsid w:val="0079273D"/>
    <w:rsid w:val="00795BB3"/>
    <w:rsid w:val="00797749"/>
    <w:rsid w:val="007A23DA"/>
    <w:rsid w:val="007A3E5E"/>
    <w:rsid w:val="007A4512"/>
    <w:rsid w:val="007A486C"/>
    <w:rsid w:val="007A5C3B"/>
    <w:rsid w:val="007A6198"/>
    <w:rsid w:val="007B04C4"/>
    <w:rsid w:val="007B05AC"/>
    <w:rsid w:val="007B1382"/>
    <w:rsid w:val="007B1927"/>
    <w:rsid w:val="007B21EF"/>
    <w:rsid w:val="007B2C34"/>
    <w:rsid w:val="007B6C26"/>
    <w:rsid w:val="007B7328"/>
    <w:rsid w:val="007C1980"/>
    <w:rsid w:val="007C2B0B"/>
    <w:rsid w:val="007C4472"/>
    <w:rsid w:val="007C44BC"/>
    <w:rsid w:val="007D2084"/>
    <w:rsid w:val="007D372F"/>
    <w:rsid w:val="007D3A43"/>
    <w:rsid w:val="007D5D71"/>
    <w:rsid w:val="007D6823"/>
    <w:rsid w:val="007E0644"/>
    <w:rsid w:val="007E344B"/>
    <w:rsid w:val="007E531A"/>
    <w:rsid w:val="007E6588"/>
    <w:rsid w:val="007E7AA7"/>
    <w:rsid w:val="007F10C0"/>
    <w:rsid w:val="007F1AD3"/>
    <w:rsid w:val="007F3094"/>
    <w:rsid w:val="007F3A9E"/>
    <w:rsid w:val="007F5473"/>
    <w:rsid w:val="007F6ED1"/>
    <w:rsid w:val="00800EF2"/>
    <w:rsid w:val="00801EA4"/>
    <w:rsid w:val="0080276B"/>
    <w:rsid w:val="00803CD0"/>
    <w:rsid w:val="00804582"/>
    <w:rsid w:val="008047CA"/>
    <w:rsid w:val="008071EF"/>
    <w:rsid w:val="00812ACE"/>
    <w:rsid w:val="00813335"/>
    <w:rsid w:val="00815EB5"/>
    <w:rsid w:val="008173DE"/>
    <w:rsid w:val="00822B78"/>
    <w:rsid w:val="0082346C"/>
    <w:rsid w:val="00824920"/>
    <w:rsid w:val="008254A3"/>
    <w:rsid w:val="00826359"/>
    <w:rsid w:val="0082761C"/>
    <w:rsid w:val="008310F7"/>
    <w:rsid w:val="00832088"/>
    <w:rsid w:val="0083263B"/>
    <w:rsid w:val="008327AF"/>
    <w:rsid w:val="008330EC"/>
    <w:rsid w:val="00833C08"/>
    <w:rsid w:val="008355BF"/>
    <w:rsid w:val="00835C14"/>
    <w:rsid w:val="00835D5C"/>
    <w:rsid w:val="008378D5"/>
    <w:rsid w:val="0084058A"/>
    <w:rsid w:val="00841ECE"/>
    <w:rsid w:val="008429F0"/>
    <w:rsid w:val="008430E7"/>
    <w:rsid w:val="00847132"/>
    <w:rsid w:val="008471A9"/>
    <w:rsid w:val="00853083"/>
    <w:rsid w:val="00853DBC"/>
    <w:rsid w:val="00854BA3"/>
    <w:rsid w:val="00855D84"/>
    <w:rsid w:val="008562FF"/>
    <w:rsid w:val="008575B8"/>
    <w:rsid w:val="008605CA"/>
    <w:rsid w:val="0086061A"/>
    <w:rsid w:val="00861B1A"/>
    <w:rsid w:val="008621BD"/>
    <w:rsid w:val="0086496F"/>
    <w:rsid w:val="00866193"/>
    <w:rsid w:val="00866B9F"/>
    <w:rsid w:val="0087035D"/>
    <w:rsid w:val="00871070"/>
    <w:rsid w:val="0087197D"/>
    <w:rsid w:val="00872899"/>
    <w:rsid w:val="008735D9"/>
    <w:rsid w:val="0087527A"/>
    <w:rsid w:val="00875644"/>
    <w:rsid w:val="00883DF3"/>
    <w:rsid w:val="008843D4"/>
    <w:rsid w:val="00884AE8"/>
    <w:rsid w:val="00884C7D"/>
    <w:rsid w:val="00886A52"/>
    <w:rsid w:val="00891590"/>
    <w:rsid w:val="00891A8B"/>
    <w:rsid w:val="008934F5"/>
    <w:rsid w:val="00894627"/>
    <w:rsid w:val="00895093"/>
    <w:rsid w:val="0089561E"/>
    <w:rsid w:val="00896F95"/>
    <w:rsid w:val="008A2AFB"/>
    <w:rsid w:val="008A4CEE"/>
    <w:rsid w:val="008A5D84"/>
    <w:rsid w:val="008B08E1"/>
    <w:rsid w:val="008B1C9B"/>
    <w:rsid w:val="008B221F"/>
    <w:rsid w:val="008B3525"/>
    <w:rsid w:val="008B3D32"/>
    <w:rsid w:val="008B43EA"/>
    <w:rsid w:val="008C2CAC"/>
    <w:rsid w:val="008C3FBD"/>
    <w:rsid w:val="008C4BE8"/>
    <w:rsid w:val="008C7CAE"/>
    <w:rsid w:val="008D0200"/>
    <w:rsid w:val="008D10D3"/>
    <w:rsid w:val="008D4019"/>
    <w:rsid w:val="008D456A"/>
    <w:rsid w:val="008D5DEF"/>
    <w:rsid w:val="008D7317"/>
    <w:rsid w:val="008D733E"/>
    <w:rsid w:val="008D7D1C"/>
    <w:rsid w:val="008E089C"/>
    <w:rsid w:val="008E356A"/>
    <w:rsid w:val="008E3748"/>
    <w:rsid w:val="008E403E"/>
    <w:rsid w:val="008E48FE"/>
    <w:rsid w:val="008E5C75"/>
    <w:rsid w:val="008F012C"/>
    <w:rsid w:val="0090217E"/>
    <w:rsid w:val="00903C67"/>
    <w:rsid w:val="00904172"/>
    <w:rsid w:val="00904418"/>
    <w:rsid w:val="0091318C"/>
    <w:rsid w:val="00913E3B"/>
    <w:rsid w:val="00914A6F"/>
    <w:rsid w:val="00920559"/>
    <w:rsid w:val="00921500"/>
    <w:rsid w:val="00924329"/>
    <w:rsid w:val="0092493C"/>
    <w:rsid w:val="00925314"/>
    <w:rsid w:val="0092671C"/>
    <w:rsid w:val="00926EF1"/>
    <w:rsid w:val="0093062C"/>
    <w:rsid w:val="0093635A"/>
    <w:rsid w:val="009376BD"/>
    <w:rsid w:val="0093788A"/>
    <w:rsid w:val="0094044C"/>
    <w:rsid w:val="009406BB"/>
    <w:rsid w:val="009411A3"/>
    <w:rsid w:val="009418DE"/>
    <w:rsid w:val="00941B83"/>
    <w:rsid w:val="00943AD7"/>
    <w:rsid w:val="009459D5"/>
    <w:rsid w:val="00945FED"/>
    <w:rsid w:val="00947755"/>
    <w:rsid w:val="0095174C"/>
    <w:rsid w:val="009524E5"/>
    <w:rsid w:val="00954709"/>
    <w:rsid w:val="009551B4"/>
    <w:rsid w:val="00962370"/>
    <w:rsid w:val="0096333F"/>
    <w:rsid w:val="00963861"/>
    <w:rsid w:val="00963BED"/>
    <w:rsid w:val="00970547"/>
    <w:rsid w:val="00971683"/>
    <w:rsid w:val="00974277"/>
    <w:rsid w:val="00974E28"/>
    <w:rsid w:val="00975E5C"/>
    <w:rsid w:val="00977CB7"/>
    <w:rsid w:val="00980865"/>
    <w:rsid w:val="009810FC"/>
    <w:rsid w:val="00981331"/>
    <w:rsid w:val="0098162E"/>
    <w:rsid w:val="00981F1A"/>
    <w:rsid w:val="009822DA"/>
    <w:rsid w:val="00984AE7"/>
    <w:rsid w:val="00985145"/>
    <w:rsid w:val="00986CF9"/>
    <w:rsid w:val="00987846"/>
    <w:rsid w:val="009908B7"/>
    <w:rsid w:val="00991DCC"/>
    <w:rsid w:val="009922C1"/>
    <w:rsid w:val="00992819"/>
    <w:rsid w:val="00995C61"/>
    <w:rsid w:val="00996647"/>
    <w:rsid w:val="00996DD5"/>
    <w:rsid w:val="009A19A4"/>
    <w:rsid w:val="009A4CFC"/>
    <w:rsid w:val="009A5FDB"/>
    <w:rsid w:val="009A6F9B"/>
    <w:rsid w:val="009A75D5"/>
    <w:rsid w:val="009A7BD3"/>
    <w:rsid w:val="009B0FFA"/>
    <w:rsid w:val="009B2D09"/>
    <w:rsid w:val="009B366F"/>
    <w:rsid w:val="009B413C"/>
    <w:rsid w:val="009B4629"/>
    <w:rsid w:val="009B539B"/>
    <w:rsid w:val="009C0FE2"/>
    <w:rsid w:val="009C277D"/>
    <w:rsid w:val="009C29E4"/>
    <w:rsid w:val="009C2C81"/>
    <w:rsid w:val="009C4A90"/>
    <w:rsid w:val="009C59FF"/>
    <w:rsid w:val="009C6875"/>
    <w:rsid w:val="009D0FCC"/>
    <w:rsid w:val="009D4EBD"/>
    <w:rsid w:val="009D5B60"/>
    <w:rsid w:val="009D6701"/>
    <w:rsid w:val="009E023F"/>
    <w:rsid w:val="009E36A9"/>
    <w:rsid w:val="009E4A09"/>
    <w:rsid w:val="009E71BC"/>
    <w:rsid w:val="009E7458"/>
    <w:rsid w:val="009E7E5A"/>
    <w:rsid w:val="009E7F83"/>
    <w:rsid w:val="009F0D1A"/>
    <w:rsid w:val="009F1113"/>
    <w:rsid w:val="009F1F7B"/>
    <w:rsid w:val="009F2A67"/>
    <w:rsid w:val="009F3B53"/>
    <w:rsid w:val="009F4199"/>
    <w:rsid w:val="009F49EC"/>
    <w:rsid w:val="009F5EF6"/>
    <w:rsid w:val="009F6082"/>
    <w:rsid w:val="009F7900"/>
    <w:rsid w:val="00A0597B"/>
    <w:rsid w:val="00A10B53"/>
    <w:rsid w:val="00A10BDB"/>
    <w:rsid w:val="00A10F74"/>
    <w:rsid w:val="00A129D0"/>
    <w:rsid w:val="00A135F9"/>
    <w:rsid w:val="00A14314"/>
    <w:rsid w:val="00A14413"/>
    <w:rsid w:val="00A155C5"/>
    <w:rsid w:val="00A15AA2"/>
    <w:rsid w:val="00A161DC"/>
    <w:rsid w:val="00A17482"/>
    <w:rsid w:val="00A2122A"/>
    <w:rsid w:val="00A23F83"/>
    <w:rsid w:val="00A25BBF"/>
    <w:rsid w:val="00A306E3"/>
    <w:rsid w:val="00A30F78"/>
    <w:rsid w:val="00A35C02"/>
    <w:rsid w:val="00A35DCB"/>
    <w:rsid w:val="00A35E4E"/>
    <w:rsid w:val="00A367A4"/>
    <w:rsid w:val="00A36D56"/>
    <w:rsid w:val="00A3702B"/>
    <w:rsid w:val="00A41272"/>
    <w:rsid w:val="00A41DA3"/>
    <w:rsid w:val="00A43CC2"/>
    <w:rsid w:val="00A46FE7"/>
    <w:rsid w:val="00A5094A"/>
    <w:rsid w:val="00A51D99"/>
    <w:rsid w:val="00A51E97"/>
    <w:rsid w:val="00A5396F"/>
    <w:rsid w:val="00A543B4"/>
    <w:rsid w:val="00A56001"/>
    <w:rsid w:val="00A56440"/>
    <w:rsid w:val="00A57C9F"/>
    <w:rsid w:val="00A616AF"/>
    <w:rsid w:val="00A664D4"/>
    <w:rsid w:val="00A66B39"/>
    <w:rsid w:val="00A67EFB"/>
    <w:rsid w:val="00A7067D"/>
    <w:rsid w:val="00A7142E"/>
    <w:rsid w:val="00A71BCB"/>
    <w:rsid w:val="00A73743"/>
    <w:rsid w:val="00A73A56"/>
    <w:rsid w:val="00A744BD"/>
    <w:rsid w:val="00A74BC0"/>
    <w:rsid w:val="00A74C9C"/>
    <w:rsid w:val="00A75B2C"/>
    <w:rsid w:val="00A76AE1"/>
    <w:rsid w:val="00A76F49"/>
    <w:rsid w:val="00A77B8A"/>
    <w:rsid w:val="00A802B3"/>
    <w:rsid w:val="00A8079A"/>
    <w:rsid w:val="00A82F7E"/>
    <w:rsid w:val="00A831F3"/>
    <w:rsid w:val="00A840A8"/>
    <w:rsid w:val="00A844ED"/>
    <w:rsid w:val="00A8700C"/>
    <w:rsid w:val="00A87521"/>
    <w:rsid w:val="00A90A3E"/>
    <w:rsid w:val="00A910D9"/>
    <w:rsid w:val="00A9440C"/>
    <w:rsid w:val="00A9452E"/>
    <w:rsid w:val="00A96FEA"/>
    <w:rsid w:val="00A97F25"/>
    <w:rsid w:val="00AA106F"/>
    <w:rsid w:val="00AA228F"/>
    <w:rsid w:val="00AA267D"/>
    <w:rsid w:val="00AA45A2"/>
    <w:rsid w:val="00AA5883"/>
    <w:rsid w:val="00AA5BDD"/>
    <w:rsid w:val="00AB1841"/>
    <w:rsid w:val="00AB1BAD"/>
    <w:rsid w:val="00AB2131"/>
    <w:rsid w:val="00AB2428"/>
    <w:rsid w:val="00AB367B"/>
    <w:rsid w:val="00AB3822"/>
    <w:rsid w:val="00AC11B9"/>
    <w:rsid w:val="00AC1AF5"/>
    <w:rsid w:val="00AC26D4"/>
    <w:rsid w:val="00AC3A21"/>
    <w:rsid w:val="00AC3BFC"/>
    <w:rsid w:val="00AC429D"/>
    <w:rsid w:val="00AC4C21"/>
    <w:rsid w:val="00AC61AB"/>
    <w:rsid w:val="00AC79A2"/>
    <w:rsid w:val="00AC7EFC"/>
    <w:rsid w:val="00AD0D88"/>
    <w:rsid w:val="00AD1AF2"/>
    <w:rsid w:val="00AD2688"/>
    <w:rsid w:val="00AD6590"/>
    <w:rsid w:val="00AE11E3"/>
    <w:rsid w:val="00AE2599"/>
    <w:rsid w:val="00AE35AA"/>
    <w:rsid w:val="00AE5D25"/>
    <w:rsid w:val="00AE6EA0"/>
    <w:rsid w:val="00AF3050"/>
    <w:rsid w:val="00AF5FA3"/>
    <w:rsid w:val="00AF7F29"/>
    <w:rsid w:val="00B02334"/>
    <w:rsid w:val="00B0430E"/>
    <w:rsid w:val="00B06C89"/>
    <w:rsid w:val="00B06CF3"/>
    <w:rsid w:val="00B07351"/>
    <w:rsid w:val="00B119FE"/>
    <w:rsid w:val="00B12AFE"/>
    <w:rsid w:val="00B139C0"/>
    <w:rsid w:val="00B14576"/>
    <w:rsid w:val="00B1658A"/>
    <w:rsid w:val="00B22840"/>
    <w:rsid w:val="00B2473C"/>
    <w:rsid w:val="00B24AB3"/>
    <w:rsid w:val="00B24ABD"/>
    <w:rsid w:val="00B27428"/>
    <w:rsid w:val="00B30005"/>
    <w:rsid w:val="00B30BB0"/>
    <w:rsid w:val="00B313BE"/>
    <w:rsid w:val="00B335C5"/>
    <w:rsid w:val="00B3389F"/>
    <w:rsid w:val="00B351CC"/>
    <w:rsid w:val="00B361E7"/>
    <w:rsid w:val="00B440CA"/>
    <w:rsid w:val="00B44217"/>
    <w:rsid w:val="00B4607D"/>
    <w:rsid w:val="00B470A9"/>
    <w:rsid w:val="00B5268D"/>
    <w:rsid w:val="00B53CD5"/>
    <w:rsid w:val="00B54617"/>
    <w:rsid w:val="00B547A3"/>
    <w:rsid w:val="00B557F9"/>
    <w:rsid w:val="00B56A3D"/>
    <w:rsid w:val="00B60B0B"/>
    <w:rsid w:val="00B67E42"/>
    <w:rsid w:val="00B70AEB"/>
    <w:rsid w:val="00B712BB"/>
    <w:rsid w:val="00B71EA3"/>
    <w:rsid w:val="00B7402A"/>
    <w:rsid w:val="00B741E7"/>
    <w:rsid w:val="00B75A2E"/>
    <w:rsid w:val="00B75C19"/>
    <w:rsid w:val="00B77032"/>
    <w:rsid w:val="00B80E7B"/>
    <w:rsid w:val="00B82729"/>
    <w:rsid w:val="00B84367"/>
    <w:rsid w:val="00B854CB"/>
    <w:rsid w:val="00B86C7E"/>
    <w:rsid w:val="00B86F79"/>
    <w:rsid w:val="00B90516"/>
    <w:rsid w:val="00B9270B"/>
    <w:rsid w:val="00B93C32"/>
    <w:rsid w:val="00B96041"/>
    <w:rsid w:val="00BA13F0"/>
    <w:rsid w:val="00BA4AF4"/>
    <w:rsid w:val="00BA64CB"/>
    <w:rsid w:val="00BA7E2D"/>
    <w:rsid w:val="00BB0C77"/>
    <w:rsid w:val="00BB67FB"/>
    <w:rsid w:val="00BC0141"/>
    <w:rsid w:val="00BC04A1"/>
    <w:rsid w:val="00BC26B9"/>
    <w:rsid w:val="00BC2AD6"/>
    <w:rsid w:val="00BC3F7F"/>
    <w:rsid w:val="00BC4F7C"/>
    <w:rsid w:val="00BC57F4"/>
    <w:rsid w:val="00BC5CC9"/>
    <w:rsid w:val="00BD2D30"/>
    <w:rsid w:val="00BD49CE"/>
    <w:rsid w:val="00BD6F6A"/>
    <w:rsid w:val="00BE17ED"/>
    <w:rsid w:val="00BE203E"/>
    <w:rsid w:val="00BE29EA"/>
    <w:rsid w:val="00BE3636"/>
    <w:rsid w:val="00BE3A65"/>
    <w:rsid w:val="00BE3E8F"/>
    <w:rsid w:val="00BE3ED5"/>
    <w:rsid w:val="00BE5B27"/>
    <w:rsid w:val="00BE5D86"/>
    <w:rsid w:val="00BE5DB2"/>
    <w:rsid w:val="00BE6D72"/>
    <w:rsid w:val="00BE712F"/>
    <w:rsid w:val="00BF07C1"/>
    <w:rsid w:val="00BF1826"/>
    <w:rsid w:val="00BF1A22"/>
    <w:rsid w:val="00BF276B"/>
    <w:rsid w:val="00BF486E"/>
    <w:rsid w:val="00BF488B"/>
    <w:rsid w:val="00BF4AE6"/>
    <w:rsid w:val="00BF63E3"/>
    <w:rsid w:val="00BF6852"/>
    <w:rsid w:val="00C03728"/>
    <w:rsid w:val="00C03798"/>
    <w:rsid w:val="00C06A81"/>
    <w:rsid w:val="00C10209"/>
    <w:rsid w:val="00C1044D"/>
    <w:rsid w:val="00C13B87"/>
    <w:rsid w:val="00C15051"/>
    <w:rsid w:val="00C15918"/>
    <w:rsid w:val="00C1750B"/>
    <w:rsid w:val="00C21551"/>
    <w:rsid w:val="00C22DB0"/>
    <w:rsid w:val="00C237DE"/>
    <w:rsid w:val="00C2596B"/>
    <w:rsid w:val="00C2635C"/>
    <w:rsid w:val="00C311BA"/>
    <w:rsid w:val="00C321DC"/>
    <w:rsid w:val="00C3235B"/>
    <w:rsid w:val="00C32731"/>
    <w:rsid w:val="00C337BB"/>
    <w:rsid w:val="00C36D8B"/>
    <w:rsid w:val="00C3778F"/>
    <w:rsid w:val="00C378EE"/>
    <w:rsid w:val="00C41F4D"/>
    <w:rsid w:val="00C42E0C"/>
    <w:rsid w:val="00C46345"/>
    <w:rsid w:val="00C470F4"/>
    <w:rsid w:val="00C47CFE"/>
    <w:rsid w:val="00C51849"/>
    <w:rsid w:val="00C532F6"/>
    <w:rsid w:val="00C53A76"/>
    <w:rsid w:val="00C53BFE"/>
    <w:rsid w:val="00C55B3F"/>
    <w:rsid w:val="00C56A94"/>
    <w:rsid w:val="00C56D4D"/>
    <w:rsid w:val="00C56DAF"/>
    <w:rsid w:val="00C600FB"/>
    <w:rsid w:val="00C6061F"/>
    <w:rsid w:val="00C62DD2"/>
    <w:rsid w:val="00C64721"/>
    <w:rsid w:val="00C64A1E"/>
    <w:rsid w:val="00C65390"/>
    <w:rsid w:val="00C65436"/>
    <w:rsid w:val="00C661BD"/>
    <w:rsid w:val="00C6684A"/>
    <w:rsid w:val="00C6692E"/>
    <w:rsid w:val="00C67178"/>
    <w:rsid w:val="00C71D81"/>
    <w:rsid w:val="00C71F67"/>
    <w:rsid w:val="00C721B0"/>
    <w:rsid w:val="00C73EDC"/>
    <w:rsid w:val="00C74F88"/>
    <w:rsid w:val="00C7571D"/>
    <w:rsid w:val="00C76D3F"/>
    <w:rsid w:val="00C77210"/>
    <w:rsid w:val="00C778B8"/>
    <w:rsid w:val="00C8056B"/>
    <w:rsid w:val="00C81EB2"/>
    <w:rsid w:val="00C8201E"/>
    <w:rsid w:val="00C828F5"/>
    <w:rsid w:val="00C83658"/>
    <w:rsid w:val="00C90E29"/>
    <w:rsid w:val="00C91500"/>
    <w:rsid w:val="00C976CD"/>
    <w:rsid w:val="00C97D0C"/>
    <w:rsid w:val="00CA430E"/>
    <w:rsid w:val="00CA7F05"/>
    <w:rsid w:val="00CB061D"/>
    <w:rsid w:val="00CB0B38"/>
    <w:rsid w:val="00CB2AD4"/>
    <w:rsid w:val="00CB4857"/>
    <w:rsid w:val="00CB7B30"/>
    <w:rsid w:val="00CC1F49"/>
    <w:rsid w:val="00CC7116"/>
    <w:rsid w:val="00CC724D"/>
    <w:rsid w:val="00CD01B1"/>
    <w:rsid w:val="00CD0D4E"/>
    <w:rsid w:val="00CD189B"/>
    <w:rsid w:val="00CD3768"/>
    <w:rsid w:val="00CD4202"/>
    <w:rsid w:val="00CD44B0"/>
    <w:rsid w:val="00CD56AD"/>
    <w:rsid w:val="00CD5782"/>
    <w:rsid w:val="00CD63D2"/>
    <w:rsid w:val="00CD6505"/>
    <w:rsid w:val="00CD654D"/>
    <w:rsid w:val="00CE12C4"/>
    <w:rsid w:val="00CE31F6"/>
    <w:rsid w:val="00CE44C8"/>
    <w:rsid w:val="00CE51B7"/>
    <w:rsid w:val="00CE57D9"/>
    <w:rsid w:val="00CE59D5"/>
    <w:rsid w:val="00CE65E6"/>
    <w:rsid w:val="00CE76DC"/>
    <w:rsid w:val="00CF0936"/>
    <w:rsid w:val="00CF369D"/>
    <w:rsid w:val="00CF4A21"/>
    <w:rsid w:val="00CF7536"/>
    <w:rsid w:val="00D00455"/>
    <w:rsid w:val="00D00724"/>
    <w:rsid w:val="00D00FDB"/>
    <w:rsid w:val="00D01085"/>
    <w:rsid w:val="00D022BB"/>
    <w:rsid w:val="00D034C3"/>
    <w:rsid w:val="00D04ACC"/>
    <w:rsid w:val="00D05422"/>
    <w:rsid w:val="00D05851"/>
    <w:rsid w:val="00D06E52"/>
    <w:rsid w:val="00D1022F"/>
    <w:rsid w:val="00D104D0"/>
    <w:rsid w:val="00D11810"/>
    <w:rsid w:val="00D11E4A"/>
    <w:rsid w:val="00D122E3"/>
    <w:rsid w:val="00D13531"/>
    <w:rsid w:val="00D17048"/>
    <w:rsid w:val="00D219C6"/>
    <w:rsid w:val="00D232EF"/>
    <w:rsid w:val="00D234D6"/>
    <w:rsid w:val="00D24EE3"/>
    <w:rsid w:val="00D25205"/>
    <w:rsid w:val="00D30494"/>
    <w:rsid w:val="00D30918"/>
    <w:rsid w:val="00D33244"/>
    <w:rsid w:val="00D340C1"/>
    <w:rsid w:val="00D347BA"/>
    <w:rsid w:val="00D3482E"/>
    <w:rsid w:val="00D35E3F"/>
    <w:rsid w:val="00D36A57"/>
    <w:rsid w:val="00D375C3"/>
    <w:rsid w:val="00D37AA5"/>
    <w:rsid w:val="00D418D6"/>
    <w:rsid w:val="00D431A7"/>
    <w:rsid w:val="00D43239"/>
    <w:rsid w:val="00D45341"/>
    <w:rsid w:val="00D4538C"/>
    <w:rsid w:val="00D45CE2"/>
    <w:rsid w:val="00D46354"/>
    <w:rsid w:val="00D50E95"/>
    <w:rsid w:val="00D50EAF"/>
    <w:rsid w:val="00D53B1B"/>
    <w:rsid w:val="00D55341"/>
    <w:rsid w:val="00D553A7"/>
    <w:rsid w:val="00D559A2"/>
    <w:rsid w:val="00D563E1"/>
    <w:rsid w:val="00D57647"/>
    <w:rsid w:val="00D57FE3"/>
    <w:rsid w:val="00D602F1"/>
    <w:rsid w:val="00D63EB5"/>
    <w:rsid w:val="00D64EF5"/>
    <w:rsid w:val="00D66D38"/>
    <w:rsid w:val="00D66EC6"/>
    <w:rsid w:val="00D679AB"/>
    <w:rsid w:val="00D70935"/>
    <w:rsid w:val="00D73970"/>
    <w:rsid w:val="00D75CCA"/>
    <w:rsid w:val="00D75DC4"/>
    <w:rsid w:val="00D76504"/>
    <w:rsid w:val="00D76803"/>
    <w:rsid w:val="00D77735"/>
    <w:rsid w:val="00D77FCC"/>
    <w:rsid w:val="00D8284E"/>
    <w:rsid w:val="00D84010"/>
    <w:rsid w:val="00D84493"/>
    <w:rsid w:val="00D84A78"/>
    <w:rsid w:val="00D900C0"/>
    <w:rsid w:val="00D91AA1"/>
    <w:rsid w:val="00D93329"/>
    <w:rsid w:val="00D94028"/>
    <w:rsid w:val="00D941FF"/>
    <w:rsid w:val="00D94E32"/>
    <w:rsid w:val="00DA03AB"/>
    <w:rsid w:val="00DA16AF"/>
    <w:rsid w:val="00DA2D7D"/>
    <w:rsid w:val="00DA64BE"/>
    <w:rsid w:val="00DA75A3"/>
    <w:rsid w:val="00DA7C12"/>
    <w:rsid w:val="00DB2D40"/>
    <w:rsid w:val="00DB2E2F"/>
    <w:rsid w:val="00DB3926"/>
    <w:rsid w:val="00DB40A8"/>
    <w:rsid w:val="00DB5F77"/>
    <w:rsid w:val="00DB6CD6"/>
    <w:rsid w:val="00DC01EC"/>
    <w:rsid w:val="00DC1B93"/>
    <w:rsid w:val="00DC1C34"/>
    <w:rsid w:val="00DC23CD"/>
    <w:rsid w:val="00DC2578"/>
    <w:rsid w:val="00DC29D7"/>
    <w:rsid w:val="00DC3319"/>
    <w:rsid w:val="00DC51A3"/>
    <w:rsid w:val="00DC5B0D"/>
    <w:rsid w:val="00DC67D0"/>
    <w:rsid w:val="00DD04BD"/>
    <w:rsid w:val="00DD1284"/>
    <w:rsid w:val="00DD1CD2"/>
    <w:rsid w:val="00DD7562"/>
    <w:rsid w:val="00DD7EC3"/>
    <w:rsid w:val="00DE2292"/>
    <w:rsid w:val="00DE2E10"/>
    <w:rsid w:val="00DE501F"/>
    <w:rsid w:val="00DE6120"/>
    <w:rsid w:val="00DF0236"/>
    <w:rsid w:val="00DF2866"/>
    <w:rsid w:val="00DF4B1C"/>
    <w:rsid w:val="00DF61B9"/>
    <w:rsid w:val="00E044E9"/>
    <w:rsid w:val="00E06AB2"/>
    <w:rsid w:val="00E076A0"/>
    <w:rsid w:val="00E07956"/>
    <w:rsid w:val="00E12E7B"/>
    <w:rsid w:val="00E13F58"/>
    <w:rsid w:val="00E2052F"/>
    <w:rsid w:val="00E21B7E"/>
    <w:rsid w:val="00E22698"/>
    <w:rsid w:val="00E22F5A"/>
    <w:rsid w:val="00E250C3"/>
    <w:rsid w:val="00E269FD"/>
    <w:rsid w:val="00E3166E"/>
    <w:rsid w:val="00E333D3"/>
    <w:rsid w:val="00E34077"/>
    <w:rsid w:val="00E34908"/>
    <w:rsid w:val="00E34EA6"/>
    <w:rsid w:val="00E35582"/>
    <w:rsid w:val="00E35B8F"/>
    <w:rsid w:val="00E40C4F"/>
    <w:rsid w:val="00E40F48"/>
    <w:rsid w:val="00E41336"/>
    <w:rsid w:val="00E413F0"/>
    <w:rsid w:val="00E43751"/>
    <w:rsid w:val="00E4411F"/>
    <w:rsid w:val="00E4609F"/>
    <w:rsid w:val="00E52ACA"/>
    <w:rsid w:val="00E52C1D"/>
    <w:rsid w:val="00E53227"/>
    <w:rsid w:val="00E54DEF"/>
    <w:rsid w:val="00E56EEE"/>
    <w:rsid w:val="00E61555"/>
    <w:rsid w:val="00E62000"/>
    <w:rsid w:val="00E62652"/>
    <w:rsid w:val="00E63EB7"/>
    <w:rsid w:val="00E64B39"/>
    <w:rsid w:val="00E66EF6"/>
    <w:rsid w:val="00E671B8"/>
    <w:rsid w:val="00E729A0"/>
    <w:rsid w:val="00E753B9"/>
    <w:rsid w:val="00E800F4"/>
    <w:rsid w:val="00E801B6"/>
    <w:rsid w:val="00E81497"/>
    <w:rsid w:val="00E83187"/>
    <w:rsid w:val="00E83525"/>
    <w:rsid w:val="00E83E0D"/>
    <w:rsid w:val="00E856C2"/>
    <w:rsid w:val="00E86DE3"/>
    <w:rsid w:val="00E879ED"/>
    <w:rsid w:val="00E90480"/>
    <w:rsid w:val="00E90CA6"/>
    <w:rsid w:val="00E913F1"/>
    <w:rsid w:val="00E9143D"/>
    <w:rsid w:val="00E9214C"/>
    <w:rsid w:val="00E92664"/>
    <w:rsid w:val="00E93D4E"/>
    <w:rsid w:val="00E94E5F"/>
    <w:rsid w:val="00EA33C2"/>
    <w:rsid w:val="00EA4281"/>
    <w:rsid w:val="00EA491B"/>
    <w:rsid w:val="00EA5003"/>
    <w:rsid w:val="00EA531A"/>
    <w:rsid w:val="00EA5516"/>
    <w:rsid w:val="00EA6D06"/>
    <w:rsid w:val="00EB0A0D"/>
    <w:rsid w:val="00EB0A97"/>
    <w:rsid w:val="00EB4335"/>
    <w:rsid w:val="00EB5F5F"/>
    <w:rsid w:val="00EB71E8"/>
    <w:rsid w:val="00EB7FF0"/>
    <w:rsid w:val="00EC0C40"/>
    <w:rsid w:val="00EC21AE"/>
    <w:rsid w:val="00EC30F9"/>
    <w:rsid w:val="00EC522E"/>
    <w:rsid w:val="00EC6F58"/>
    <w:rsid w:val="00EC7A24"/>
    <w:rsid w:val="00ED0442"/>
    <w:rsid w:val="00ED2988"/>
    <w:rsid w:val="00ED4049"/>
    <w:rsid w:val="00ED4211"/>
    <w:rsid w:val="00ED49B4"/>
    <w:rsid w:val="00ED531A"/>
    <w:rsid w:val="00ED71A3"/>
    <w:rsid w:val="00EE0DEC"/>
    <w:rsid w:val="00EE2738"/>
    <w:rsid w:val="00EE29F8"/>
    <w:rsid w:val="00EE53B3"/>
    <w:rsid w:val="00EE6A91"/>
    <w:rsid w:val="00EE6CBE"/>
    <w:rsid w:val="00EF18C1"/>
    <w:rsid w:val="00EF441D"/>
    <w:rsid w:val="00EF4973"/>
    <w:rsid w:val="00EF79D3"/>
    <w:rsid w:val="00F02A5F"/>
    <w:rsid w:val="00F02D1A"/>
    <w:rsid w:val="00F0594A"/>
    <w:rsid w:val="00F074F1"/>
    <w:rsid w:val="00F1064D"/>
    <w:rsid w:val="00F1397A"/>
    <w:rsid w:val="00F1685F"/>
    <w:rsid w:val="00F16F77"/>
    <w:rsid w:val="00F17283"/>
    <w:rsid w:val="00F21243"/>
    <w:rsid w:val="00F216E8"/>
    <w:rsid w:val="00F2242C"/>
    <w:rsid w:val="00F2334A"/>
    <w:rsid w:val="00F23B39"/>
    <w:rsid w:val="00F24CC4"/>
    <w:rsid w:val="00F2614E"/>
    <w:rsid w:val="00F267C9"/>
    <w:rsid w:val="00F271E5"/>
    <w:rsid w:val="00F32CF4"/>
    <w:rsid w:val="00F33070"/>
    <w:rsid w:val="00F3342B"/>
    <w:rsid w:val="00F34410"/>
    <w:rsid w:val="00F3481B"/>
    <w:rsid w:val="00F3537A"/>
    <w:rsid w:val="00F354D6"/>
    <w:rsid w:val="00F35A16"/>
    <w:rsid w:val="00F363AD"/>
    <w:rsid w:val="00F41729"/>
    <w:rsid w:val="00F437E3"/>
    <w:rsid w:val="00F44405"/>
    <w:rsid w:val="00F45647"/>
    <w:rsid w:val="00F468B0"/>
    <w:rsid w:val="00F46BF6"/>
    <w:rsid w:val="00F46C33"/>
    <w:rsid w:val="00F47E7F"/>
    <w:rsid w:val="00F506C8"/>
    <w:rsid w:val="00F52AA7"/>
    <w:rsid w:val="00F53C66"/>
    <w:rsid w:val="00F53FC0"/>
    <w:rsid w:val="00F54655"/>
    <w:rsid w:val="00F574F0"/>
    <w:rsid w:val="00F57EC6"/>
    <w:rsid w:val="00F62F84"/>
    <w:rsid w:val="00F63F24"/>
    <w:rsid w:val="00F66AED"/>
    <w:rsid w:val="00F67BB0"/>
    <w:rsid w:val="00F67F8A"/>
    <w:rsid w:val="00F7124A"/>
    <w:rsid w:val="00F714F6"/>
    <w:rsid w:val="00F74694"/>
    <w:rsid w:val="00F74EEC"/>
    <w:rsid w:val="00F801BA"/>
    <w:rsid w:val="00F848BF"/>
    <w:rsid w:val="00F85092"/>
    <w:rsid w:val="00F8551E"/>
    <w:rsid w:val="00F9037F"/>
    <w:rsid w:val="00F91A4C"/>
    <w:rsid w:val="00F96ADE"/>
    <w:rsid w:val="00F97076"/>
    <w:rsid w:val="00FA7059"/>
    <w:rsid w:val="00FB1ECE"/>
    <w:rsid w:val="00FB40FC"/>
    <w:rsid w:val="00FB514B"/>
    <w:rsid w:val="00FB6C45"/>
    <w:rsid w:val="00FB7D2A"/>
    <w:rsid w:val="00FC0E36"/>
    <w:rsid w:val="00FC2BCD"/>
    <w:rsid w:val="00FC464E"/>
    <w:rsid w:val="00FC6FFC"/>
    <w:rsid w:val="00FD04D0"/>
    <w:rsid w:val="00FD08FB"/>
    <w:rsid w:val="00FD2554"/>
    <w:rsid w:val="00FD28C6"/>
    <w:rsid w:val="00FD5AC0"/>
    <w:rsid w:val="00FD614F"/>
    <w:rsid w:val="00FD63CB"/>
    <w:rsid w:val="00FE0326"/>
    <w:rsid w:val="00FE22F5"/>
    <w:rsid w:val="00FE2714"/>
    <w:rsid w:val="00FE320E"/>
    <w:rsid w:val="00FE34E3"/>
    <w:rsid w:val="00FE3659"/>
    <w:rsid w:val="00FE41CC"/>
    <w:rsid w:val="00FE4910"/>
    <w:rsid w:val="00FE547D"/>
    <w:rsid w:val="00FE6245"/>
    <w:rsid w:val="00FE7400"/>
    <w:rsid w:val="00FE785F"/>
    <w:rsid w:val="00FF32F5"/>
    <w:rsid w:val="00FF462B"/>
    <w:rsid w:val="00FF5508"/>
    <w:rsid w:val="00FF59DC"/>
    <w:rsid w:val="00FF5CE0"/>
    <w:rsid w:val="00FF62C8"/>
    <w:rsid w:val="00FF6562"/>
    <w:rsid w:val="00FF663B"/>
    <w:rsid w:val="00FF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fffff,#f4ffff"/>
    </o:shapedefaults>
    <o:shapelayout v:ext="edit">
      <o:idmap v:ext="edit" data="1"/>
    </o:shapelayout>
  </w:shapeDefaults>
  <w:decimalSymbol w:val=","/>
  <w:listSeparator w:val=";"/>
  <w14:docId w14:val="55200E4F"/>
  <w14:defaultImageDpi w14:val="300"/>
  <w15:chartTrackingRefBased/>
  <w15:docId w15:val="{544079A7-DAC1-4C54-AC06-2833AE9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5D07BC"/>
    <w:pPr>
      <w:spacing w:after="120" w:line="312" w:lineRule="auto"/>
      <w:jc w:val="both"/>
    </w:pPr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AC61AB"/>
    <w:pPr>
      <w:numPr>
        <w:numId w:val="1"/>
      </w:numPr>
      <w:tabs>
        <w:tab w:val="left" w:pos="6480"/>
      </w:tabs>
      <w:spacing w:before="240"/>
      <w:jc w:val="left"/>
      <w:outlineLvl w:val="0"/>
    </w:pPr>
    <w:rPr>
      <w:rFonts w:ascii="Constantia" w:hAnsi="Constantia"/>
      <w:b/>
      <w:color w:val="000000"/>
      <w:sz w:val="28"/>
    </w:rPr>
  </w:style>
  <w:style w:type="paragraph" w:styleId="2">
    <w:name w:val="heading 2"/>
    <w:basedOn w:val="a1"/>
    <w:next w:val="a1"/>
    <w:link w:val="20"/>
    <w:qFormat/>
    <w:rsid w:val="00886A5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rsid w:val="00D340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0">
    <w:name w:val="Знак"/>
    <w:basedOn w:val="a1"/>
    <w:rsid w:val="00AC61AB"/>
    <w:pPr>
      <w:numPr>
        <w:ilvl w:val="1"/>
        <w:numId w:val="1"/>
      </w:numPr>
    </w:pPr>
    <w:rPr>
      <w:lang w:val="en-US" w:eastAsia="en-US"/>
    </w:rPr>
  </w:style>
  <w:style w:type="paragraph" w:styleId="a5">
    <w:name w:val="Body Text"/>
    <w:basedOn w:val="a1"/>
    <w:link w:val="a6"/>
    <w:rsid w:val="001077D0"/>
    <w:pPr>
      <w:jc w:val="left"/>
    </w:pPr>
  </w:style>
  <w:style w:type="character" w:customStyle="1" w:styleId="a6">
    <w:name w:val="Основной текст Знак"/>
    <w:link w:val="a5"/>
    <w:rsid w:val="001077D0"/>
    <w:rPr>
      <w:sz w:val="24"/>
      <w:szCs w:val="24"/>
    </w:rPr>
  </w:style>
  <w:style w:type="paragraph" w:styleId="a7">
    <w:name w:val="footer"/>
    <w:basedOn w:val="a1"/>
    <w:link w:val="a8"/>
    <w:rsid w:val="00D432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43239"/>
    <w:rPr>
      <w:sz w:val="24"/>
      <w:szCs w:val="24"/>
    </w:rPr>
  </w:style>
  <w:style w:type="character" w:styleId="a9">
    <w:name w:val="page number"/>
    <w:rsid w:val="00D43239"/>
  </w:style>
  <w:style w:type="paragraph" w:customStyle="1" w:styleId="Default">
    <w:name w:val="Default"/>
    <w:rsid w:val="00CE59D5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paragraph" w:customStyle="1" w:styleId="aa">
    <w:name w:val="Знак Знак Знак Знак Знак Знак"/>
    <w:basedOn w:val="a1"/>
    <w:next w:val="1"/>
    <w:rsid w:val="008710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AC61AB"/>
    <w:rPr>
      <w:rFonts w:ascii="Constantia" w:hAnsi="Constantia"/>
      <w:b/>
      <w:color w:val="000000"/>
      <w:sz w:val="28"/>
      <w:szCs w:val="24"/>
    </w:rPr>
  </w:style>
  <w:style w:type="character" w:styleId="ab">
    <w:name w:val="Hyperlink"/>
    <w:rsid w:val="00E53227"/>
    <w:rPr>
      <w:color w:val="0000FF"/>
      <w:u w:val="single"/>
    </w:rPr>
  </w:style>
  <w:style w:type="character" w:customStyle="1" w:styleId="20">
    <w:name w:val="Заголовок 2 Знак"/>
    <w:link w:val="2"/>
    <w:rsid w:val="00886A52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ac">
    <w:name w:val="Document Map"/>
    <w:basedOn w:val="a1"/>
    <w:link w:val="ad"/>
    <w:rsid w:val="000A1A00"/>
    <w:rPr>
      <w:rFonts w:ascii="Lucida Grande CY" w:hAnsi="Lucida Grande CY" w:cs="Lucida Grande CY"/>
    </w:rPr>
  </w:style>
  <w:style w:type="character" w:customStyle="1" w:styleId="ad">
    <w:name w:val="Схема документа Знак"/>
    <w:link w:val="ac"/>
    <w:rsid w:val="000A1A00"/>
    <w:rPr>
      <w:rFonts w:ascii="Lucida Grande CY" w:hAnsi="Lucida Grande CY" w:cs="Lucida Grande CY"/>
      <w:sz w:val="24"/>
      <w:szCs w:val="24"/>
    </w:rPr>
  </w:style>
  <w:style w:type="paragraph" w:styleId="11">
    <w:name w:val="toc 1"/>
    <w:basedOn w:val="a1"/>
    <w:next w:val="a1"/>
    <w:autoRedefine/>
    <w:uiPriority w:val="39"/>
    <w:rsid w:val="00D93329"/>
    <w:pPr>
      <w:tabs>
        <w:tab w:val="left" w:pos="567"/>
        <w:tab w:val="right" w:leader="dot" w:pos="9684"/>
      </w:tabs>
    </w:pPr>
  </w:style>
  <w:style w:type="paragraph" w:styleId="21">
    <w:name w:val="toc 2"/>
    <w:basedOn w:val="a1"/>
    <w:next w:val="a1"/>
    <w:autoRedefine/>
    <w:rsid w:val="00F74EEC"/>
    <w:pPr>
      <w:ind w:left="240"/>
    </w:pPr>
  </w:style>
  <w:style w:type="paragraph" w:styleId="3">
    <w:name w:val="toc 3"/>
    <w:basedOn w:val="a1"/>
    <w:next w:val="a1"/>
    <w:autoRedefine/>
    <w:rsid w:val="00F74EEC"/>
    <w:pPr>
      <w:ind w:left="480"/>
    </w:pPr>
  </w:style>
  <w:style w:type="paragraph" w:styleId="4">
    <w:name w:val="toc 4"/>
    <w:basedOn w:val="a1"/>
    <w:next w:val="a1"/>
    <w:autoRedefine/>
    <w:rsid w:val="00F74EEC"/>
    <w:pPr>
      <w:ind w:left="720"/>
    </w:pPr>
  </w:style>
  <w:style w:type="paragraph" w:styleId="5">
    <w:name w:val="toc 5"/>
    <w:basedOn w:val="a1"/>
    <w:next w:val="a1"/>
    <w:autoRedefine/>
    <w:rsid w:val="00F74EEC"/>
    <w:pPr>
      <w:ind w:left="960"/>
    </w:pPr>
  </w:style>
  <w:style w:type="paragraph" w:styleId="6">
    <w:name w:val="toc 6"/>
    <w:basedOn w:val="a1"/>
    <w:next w:val="a1"/>
    <w:autoRedefine/>
    <w:rsid w:val="00F74EEC"/>
    <w:pPr>
      <w:ind w:left="1200"/>
    </w:pPr>
  </w:style>
  <w:style w:type="paragraph" w:styleId="7">
    <w:name w:val="toc 7"/>
    <w:basedOn w:val="a1"/>
    <w:next w:val="a1"/>
    <w:autoRedefine/>
    <w:rsid w:val="00F74EEC"/>
    <w:pPr>
      <w:ind w:left="1440"/>
    </w:pPr>
  </w:style>
  <w:style w:type="paragraph" w:styleId="8">
    <w:name w:val="toc 8"/>
    <w:basedOn w:val="a1"/>
    <w:next w:val="a1"/>
    <w:autoRedefine/>
    <w:rsid w:val="00F74EEC"/>
    <w:pPr>
      <w:ind w:left="1680"/>
    </w:pPr>
  </w:style>
  <w:style w:type="paragraph" w:styleId="9">
    <w:name w:val="toc 9"/>
    <w:basedOn w:val="a1"/>
    <w:next w:val="a1"/>
    <w:autoRedefine/>
    <w:rsid w:val="00F74EEC"/>
    <w:pPr>
      <w:ind w:left="1920"/>
    </w:pPr>
  </w:style>
  <w:style w:type="paragraph" w:customStyle="1" w:styleId="ae">
    <w:name w:val="Т Обычный"/>
    <w:basedOn w:val="a1"/>
    <w:link w:val="af"/>
    <w:qFormat/>
    <w:rsid w:val="0026187B"/>
    <w:pPr>
      <w:spacing w:before="60" w:after="60" w:line="240" w:lineRule="auto"/>
      <w:jc w:val="left"/>
    </w:pPr>
    <w:rPr>
      <w:sz w:val="20"/>
    </w:rPr>
  </w:style>
  <w:style w:type="character" w:customStyle="1" w:styleId="af">
    <w:name w:val="Т Обычный Знак"/>
    <w:link w:val="ae"/>
    <w:rsid w:val="0026187B"/>
    <w:rPr>
      <w:szCs w:val="24"/>
    </w:rPr>
  </w:style>
  <w:style w:type="paragraph" w:customStyle="1" w:styleId="a">
    <w:name w:val="РЕгламент"/>
    <w:basedOn w:val="1"/>
    <w:qFormat/>
    <w:rsid w:val="00C6692E"/>
    <w:pPr>
      <w:numPr>
        <w:numId w:val="11"/>
      </w:numPr>
      <w:tabs>
        <w:tab w:val="clear" w:pos="6480"/>
        <w:tab w:val="num" w:pos="360"/>
        <w:tab w:val="left" w:pos="567"/>
      </w:tabs>
      <w:spacing w:after="240"/>
      <w:ind w:left="0" w:firstLine="0"/>
      <w:jc w:val="center"/>
    </w:pPr>
    <w:rPr>
      <w:rFonts w:ascii="Tahoma" w:hAnsi="Tahoma"/>
      <w:color w:val="auto"/>
      <w:sz w:val="24"/>
      <w:lang w:val="x-none" w:eastAsia="x-none"/>
    </w:rPr>
  </w:style>
  <w:style w:type="character" w:styleId="af0">
    <w:name w:val="Unresolved Mention"/>
    <w:basedOn w:val="a2"/>
    <w:uiPriority w:val="99"/>
    <w:semiHidden/>
    <w:unhideWhenUsed/>
    <w:rsid w:val="00525172"/>
    <w:rPr>
      <w:color w:val="605E5C"/>
      <w:shd w:val="clear" w:color="auto" w:fill="E1DFDD"/>
    </w:rPr>
  </w:style>
  <w:style w:type="paragraph" w:styleId="af1">
    <w:name w:val="List Paragraph"/>
    <w:basedOn w:val="a1"/>
    <w:uiPriority w:val="72"/>
    <w:qFormat/>
    <w:rsid w:val="00940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1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7722</TotalTime>
  <Pages>1</Pages>
  <Words>3623</Words>
  <Characters>20657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ЭТП</vt:lpstr>
    </vt:vector>
  </TitlesOfParts>
  <Manager/>
  <Company>Алтимета</Company>
  <LinksUpToDate>false</LinksUpToDate>
  <CharactersWithSpaces>24232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ЭТП</dc:title>
  <dc:subject/>
  <dc:creator>Светлана Николаевна Ушаева</dc:creator>
  <cp:keywords/>
  <dc:description/>
  <cp:lastModifiedBy>Татьяна Викторовна Романенко</cp:lastModifiedBy>
  <cp:revision>34</cp:revision>
  <cp:lastPrinted>2025-01-14T10:47:00Z</cp:lastPrinted>
  <dcterms:created xsi:type="dcterms:W3CDTF">2025-06-26T07:47:00Z</dcterms:created>
  <dcterms:modified xsi:type="dcterms:W3CDTF">2025-08-07T12:08:00Z</dcterms:modified>
  <cp:category/>
</cp:coreProperties>
</file>